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Interoute conecta los mercados financieros de Milàn y Ámsterdam con redes de baja latencia</w:t>
      </w:r>
    </w:p>
    <w:p>
      <w:pPr>
        <w:pStyle w:val="Ttulo2"/>
        <w:rPr>
          <w:color w:val="355269"/>
        </w:rPr>
      </w:pPr>
      <w:r>
        <w:rPr>
          <w:color w:val="355269"/>
        </w:rPr>
        <w:t>Permite a las instituciones financieras acceder a la mayor red europea para trading de alta frecuencia, la alternativa a las bolsas tradicionales que permite transacciones de màs volumen y mejora la eficiencia del mercado</w:t>
      </w:r>
    </w:p>
    <w:p>
      <w:pPr>
        <w:pStyle w:val="LOnormal"/>
        <w:rPr>
          <w:color w:val="355269"/>
        </w:rPr>
      </w:pPr>
      <w:r>
        <w:rPr>
          <w:color w:val="355269"/>
        </w:rPr>
      </w:r>
    </w:p>
    <w:p>
      <w:pPr>
        <w:pStyle w:val="LOnormal"/>
        <w:jc w:val="left"/>
        <w:rPr/>
      </w:pPr>
      <w:r>
        <w:rPr/>
        <w:t/>
        <w:br/>
        <w:t/>
        <w:br/>
        <w:t>Madrid, 12 de enero de 2011. Interoute, compañía propietaria y operadora de la red de telecomunicaciones de próxima generación más grande de Europa, ha conectado directamente dos nuevas rutas con conectividad de alta velocidad en Europa: los centros financieros de Ámsterdam y Milán. Con este nuevo proyecto, las instituciones financieras pueden ya beneficiarse en Europa de rutas más rápidas y directas entre 24 de los principales mercados de valores y sistemas de negociación multilateral o plataformas alternativas (MTF, multilateral trade facilities). A mediados del año pasado, Interoute amplió su red para conectarla a la plataforma de Equinix en Londres y a BATS Europe, el segundo sistema más importante del continente para negociación multilateral.</w:t>
        <w:br/>
        <w:t/>
        <w:br/>
        <w:t>Estas plataformas alternativas a las bolsas tradicionales, prácticamente desconocidas para el gran público y los inversores particulares, son un negocio que crece a ritmo de vértigo. Permiten la gestión de órdenes de compra-venta de activos financieros sin tener que pasar por un mercado regulado. Su peso en el volumen de negocio de las bolsas europeas ronda ya el 22% y sigue creciendo, según datos del mercado, cuando hace sólo dos años su cuota de mercado apenas era del 1,3%. En operaciones financieras millonarias, donde cada milisegundo cuenta, Interoute Fast Trade reduce la latencia en más de un 15% y agiliza el trading algorítmico de las transacciones financieras, lo que contribuye de forma decisiva al éxito de dichas operaciones.</w:t>
        <w:br/>
        <w:t/>
        <w:br/>
        <w:t>Las conexiones de baja latencia entre grandes centros de intercambio son esenciales para el trading financiero de alta frecuencia (HFT, High Frequency Trading), que permite a las instituciones aumentar el volumen de las operaciones, cruzar operaciones a mejor precio y mejorar la eficiencia del mercado. Al tener presencia en los mayores centros financieros de Europa, Interoute Fast Trade garantiza latencia mínima entre 28 países europeos, incluyendo conectividad directa en 24 de las principales bolsas de valores y plataformas alternativas.</w:t>
        <w:br/>
        <w:t/>
        <w:br/>
        <w:t>Teniendo en cuenta que el sector financiero ha pasado de hablar en términos de milisegundos a microsegundos (millonésima parte de un segundo), resulta esencial hacer conexiones rápidas entre los principales centros financieros, señala Diego Matas, director general de Interoute Iberia. Estamos comprometidos a apoyar al sector financiero, a medida aumenta su interés por el trading de alta frecuencia. Al conectar Milán y Ámsterdam a través de nuestra tecnología Fast Trade, estamos proporcionando a las instituciones las mayores velocidades para realizar operaciones entre los principales centros financieros de Europa.</w:t>
        <w:br/>
        <w:t/>
        <w:br/>
        <w:t>La extensión de la red de Interoute conecta con bolsa de derivados de Milán, Borsa Italiana, así como con el sistema financiero Equinix International Business Exchange, situado en el centro de datos de Equinix en Ámsterdam.</w:t>
        <w:br/>
        <w:t/>
        <w:br/>
        <w:t>Interoute Fast Trade es un servicio punto a otro, basado en las plataformas ópticas de Interoute, que ofrece conectividad de muy baja latencia entre 28 países de Europa. Cuando un cliente del sector financiero adquiere ancho de banda dedicado, Interoute le garantiza su uso exclusivo, asegurando que la latencia no varía incluso durante los momentos de negociación más volátiles. Asimismo, el cálculo del retardo mínimo (round trip delay) de los circuitos de Fast Trade está basado en la ruta exacta que el circuito va a seguir y se mide antes de entregarlo al cliente, lo que permite conocer la latencia a la décima de milisegundo más cercana. Estas cifras forman la base del acuerdo de nivel de servicio premium de Interoute, que permite al cliente resolver el contrato si la calidad del servicio no alcanza lo pactado.</w:t>
        <w:br/>
        <w:t/>
        <w:br/>
        <w:t>Acerca de Interoute</w:t>
        <w:br/>
        <w:t/>
        <w:br/>
        <w:t>Interoute es la compañía propietaria y operadora de la red privada de voz y datos más avanzadas y mejor conectada de Europa, con más de 55.000 kms. de fibra iluminada, 8 centros de datos, 32 centros de co-location y alojados en la red y participación en otros 150 centros de datos a lo largo de su red en Europa. Su red de próxima generación da servicio a compañías internacionales de distintos sectores, incluyendo desde la industria aeroespacial, automoción, finanzas, farmacia y comercio minorista, a todos los antiguos monopolios de telecomunicaciones de Europa, los principales operadores de América del Norte, Este y Sur de Asia, gobiernos, universidades y centros de investigación. Estas organizaciones encuentran en Interoute al socio idóneo para alojar sus contenidos, contratar ancho de banda mayorista, servicios de tránsito, conectividad y creación de nuevos servicios.</w:t>
        <w:br/>
        <w:t/>
        <w:br/>
        <w:t>Con operaciones en los principales países europeos, Norteamérica y Dubai, Interoute también posee y opera redes metropolitanas en los principales centros de negocios de Europa y ofrece soporte en 15 idiomas. Su red, que gestiona diariamente transacciones de comercio electrónico por más de 1.000 millones de euros, cuenta con la mayor reserva de fibra y canalizaciones de Europa. Interoute es líder en el despliegue de tecnologías de red avanzadas, desde el conducto (ground) hasta la nube (cloud). Más información en www.interoute.es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