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Transaher, inaugura nuevas instalaciones en su plataforma logística en Alicante duplicando su capacidad operativa.</w:t>
      </w:r>
    </w:p>
    <w:p>
      <w:pPr>
        <w:pStyle w:val="Ttulo2"/>
        <w:rPr>
          <w:color w:val="355269"/>
        </w:rPr>
      </w:pPr>
      <w:r>
        <w:rPr>
          <w:color w:val="355269"/>
        </w:rPr>
        <w:t>Transaher inaugura su nueva planta en Alicante que cuenta con 3.500 m² con el objetivo de duplicar el número de operaciones y ofrecer mayor capacidad logística.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Transaher, que ofrece soluciones de transporte y almacenaje, ha inaugurado sus nuevas instalaciones en Alicante, una planta que cuenta con 18 muelles de carga, duplicando así su capacidad en espacio y medios, mejorando su capacidad de servicio y ofreciendo una respuesta de máxima eficacia al servicio a sus clientes.</w:t>
        <w:br/>
        <w:t/>
        <w:br/>
        <w:t>Esta nueva sede se enmarca dentro del plan de expansión diseñado de cara a los dos próximos años y que contempla también la inauguración de una nueva planta logística de distribución en Murcia.</w:t>
        <w:br/>
        <w:t/>
        <w:br/>
        <w:t>Esta planta cuenta con los avances tecnológicos necesarios para mejorar la productividad y la eficiencia de las operaciones, y de esta manera poder ofrecer un servicio más flexible que mejore los costes de los clientes. esta nave sin duda contribuirá a seguir ofreciendo a nuestros clientes la mejor calidad y oferta más rápido de servicio. Declaraba Alejandro Sellés director de Transaher Alicante que se mostraba orgulloso de la nueva delegación.</w:t>
        <w:br/>
        <w:t/>
        <w:br/>
        <w:t>Con esta, son ya 38 plataformas de distribución que representa un total de 150.000 m² de almacén a la que dan servicio 600 profesionales, ofreciendo una flota que cuenta con más de 450 vehículos para distribución capilar y más de 150 tráiler para rutas larga distancia. Todas estas acciones son fruto de la inversión en tecnología que ha realizado la empresa en los últimos años y los esfuerzos para convertirse en una de las compañías más modernos en su sector, cumpliendo el compromiso de ofrecer mejores servicios, más rápido y eficientes, ampliando rutas y llegando a más clientes.</w:t>
        <w:br/>
        <w:t/>
        <w:br/>
        <w:t>Las nuevas instalaciones de Alicante, junto con la nueva Sede Central de la Compañía en Madrid, inauguradas a principio del presente año, el proyecto construcción de la nueva nave para la delegación de Murcia y las nuevas rutas con Portugal conforman buena parte de los proyectos puestos en marcha por la compañía en su 25 ANIVERSARIO.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2010-11-04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