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Presencia de bebes en las redes sociales e internet</w:t>
      </w:r>
    </w:p>
    <w:p>
      <w:pPr>
        <w:pStyle w:val="Ttulo2"/>
        <w:rPr>
          <w:color w:val="355269"/>
        </w:rPr>
      </w:pPr>
      <w:r>
        <w:rPr>
          <w:color w:val="355269"/>
        </w:rPr>
        <w:t>Los nuevos padres 2.0 incrementan las huellas digitales de sus hijos en el momento de nacer, àlbumes online con el nacimiento del bebé, direcciones de correo electrónico del bebé e incluso fotos de las primeras ecografías.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Según la investigación realizada por la empresa de Seguridad en Internet AVG con madres con hijos/as menores de 2 años en Norte América (USA y Canadá), Europa (Alemánia, España, Francía Itália y Reino Unido), Australia / Nueva Zelanda y Japón.</w:t>
        <w:br/>
        <w:t/>
        <w:br/>
        <w:t>Los datos obtenidos por AVG reflejan qué:</w:t>
        <w:br/>
        <w:t/>
        <w:br/>
        <w:t>81% de los niños/as menores de 2 años ya tienen algún dossier o perfil digital con imágenes publicadas online. En USA el porcentaje aumenta hasta el 92% mientras que en Europa la media disminuye hasta el 73%</w:t>
        <w:br/>
        <w:t/>
        <w:br/>
        <w:t>La mayoría de padres se esperan hasta cumplir su hijo/a 6 meses antes de publicar su fotos e historial en la red aún así existe un 33% de recién nacidos que disponen de información publicada en la red a las pocas semanas de nacer. En el Reino Unido el 37% de los recién nacidos tienen vida online desde el momento de nacer y la cifra aumenta hasta el 41% en Australia y Nueva Zelanda.</w:t>
        <w:br/>
        <w:t/>
        <w:br/>
        <w:t>En un 23% se sitúan los bebes que tienen presencia antes de nacer, con la publicación de las ecografías en Internet. La media se incrementa considerablemente en USA, con el 34% de ecografías publicadas, y Canadá con el 37%. En cambio en Europa y Japón la media es alrededor de un 15%.</w:t>
        <w:br/>
        <w:t/>
        <w:br/>
        <w:t>El 7% de bebés y niños/as menores de 2 años tienen una cuenta de correo electrónico creada por sus padres y el 5% disponen de su propio perfil en alguna red social.</w:t>
        <w:br/>
        <w:t/>
        <w:br/>
        <w:t>La respuesta común a la pregunta: ¿Por qué deciden publicar las fotos de sus bebés en internet?; en el 70% de los padres contestaron para compartir con la familia y amigos el gran acontecimiento.</w:t>
        <w:br/>
        <w:t/>
        <w:br/>
        <w:t>El 22% de los padres encuestados en USA contestaron que su principal motivo era ampliar el contenido de sus perfiles sociales, mientras que el 18% contestaron simplemente porque sus amigos también lo hacen.</w:t>
        <w:br/>
        <w:t/>
        <w:br/>
        <w:t>Para finalizar, AVG preguntó a los padres el grado de precaución (en un escala de 1 a 5, siendo 5 el máximo y 1 el mínimo) sobre la cantidad de información online disponible sobre sus hijos/as en el futuro.</w:t>
        <w:br/>
        <w:t/>
        <w:br/>
        <w:t>La media del grado de precaución es de 3.5, siendo los padres españoles los más precavidos (3.9) y los canadienses los menos (3.1).</w:t>
        <w:br/>
        <w:t/>
        <w:br/>
        <w:t>La encuesta ha sido realizada por la empresa Research Now, sobre 2200 madres y padres con hijos menores de 2 años durante la semana del 27 de Septiembre de 2010.</w:t>
        <w:br/>
        <w:t/>
        <w:br/>
        <w:t>Resultados de las preguntas:</w:t>
        <w:br/>
        <w:t/>
        <w:br/>
        <w:t>1  Padres con hijos/as menores de 2 años con fotos subidas en Internet:</w:t>
        <w:br/>
        <w:t/>
        <w:br/>
        <w:t>Total - 81%</w:t>
        <w:br/>
        <w:t/>
        <w:br/>
        <w:t>USA - 92%</w:t>
        <w:br/>
        <w:t/>
        <w:br/>
        <w:t>Canadá - 84%</w:t>
        <w:br/>
        <w:t/>
        <w:br/>
        <w:t>UK - 81%</w:t>
        <w:br/>
        <w:t/>
        <w:br/>
        <w:t>Francia - 74%</w:t>
        <w:br/>
        <w:t/>
        <w:br/>
        <w:t>Italia - 68%</w:t>
        <w:br/>
        <w:t/>
        <w:br/>
        <w:t>Alemania - 71%</w:t>
        <w:br/>
        <w:t/>
        <w:br/>
        <w:t>España - 71%</w:t>
        <w:br/>
        <w:t/>
        <w:br/>
        <w:t>(EU5 - 73%)</w:t>
        <w:br/>
        <w:t/>
        <w:br/>
        <w:t>Australia - 84%</w:t>
        <w:br/>
        <w:t/>
        <w:br/>
        <w:t>Nueva Zelanda - 91%</w:t>
        <w:br/>
        <w:t/>
        <w:br/>
        <w:t>Japón - 43%</w:t>
        <w:br/>
        <w:t/>
        <w:br/>
        <w:t>2  Padres que publican fotos de sus recién nacidos:</w:t>
        <w:br/>
        <w:t/>
        <w:br/>
        <w:t>Total - 33%</w:t>
        <w:br/>
        <w:t/>
        <w:br/>
        <w:t>USA - 33%</w:t>
        <w:br/>
        <w:t/>
        <w:br/>
        <w:t>Canada - 37%</w:t>
        <w:br/>
        <w:t/>
        <w:br/>
        <w:t>UK - 37%</w:t>
        <w:br/>
        <w:t/>
        <w:br/>
        <w:t>Francia - 26%</w:t>
        <w:br/>
        <w:t/>
        <w:br/>
        <w:t>Italia - 26%</w:t>
        <w:br/>
        <w:t/>
        <w:br/>
        <w:t>Alemania - 30%</w:t>
        <w:br/>
        <w:t/>
        <w:br/>
        <w:t>España - 24%</w:t>
        <w:br/>
        <w:t/>
        <w:br/>
        <w:t>(EU5 - 28.6%)</w:t>
        <w:br/>
        <w:t/>
        <w:br/>
        <w:t>Australia - 41%</w:t>
        <w:br/>
        <w:t/>
        <w:br/>
        <w:t>Nueva Zelanda - 41%</w:t>
        <w:br/>
        <w:t/>
        <w:br/>
        <w:t>Japón - 19%</w:t>
        <w:br/>
        <w:t/>
        <w:br/>
        <w:t>3  Padres que publican ecografías:</w:t>
        <w:br/>
        <w:t/>
        <w:br/>
        <w:t>Total - 23%</w:t>
        <w:br/>
        <w:t/>
        <w:br/>
        <w:t>USA - 34%</w:t>
        <w:br/>
        <w:t/>
        <w:br/>
        <w:t>Canada - 37%</w:t>
        <w:br/>
        <w:t/>
        <w:br/>
        <w:t>UK - 23%</w:t>
        <w:br/>
        <w:t/>
        <w:br/>
        <w:t>Francia - 13%</w:t>
        <w:br/>
        <w:t/>
        <w:br/>
        <w:t>Italia - 14%</w:t>
        <w:br/>
        <w:t/>
        <w:br/>
        <w:t>Alemania - 15%</w:t>
        <w:br/>
        <w:t/>
        <w:br/>
        <w:t>España - 24%</w:t>
        <w:br/>
        <w:t/>
        <w:br/>
        <w:t>(EU5 - 20%)</w:t>
        <w:br/>
        <w:t/>
        <w:br/>
        <w:t>Australia - 26%</w:t>
        <w:br/>
        <w:t/>
        <w:br/>
        <w:t>Nueva Zelanda - 30%</w:t>
        <w:br/>
        <w:t/>
        <w:br/>
        <w:t>Japón - 14%</w:t>
        <w:br/>
        <w:t/>
        <w:br/>
        <w:t>4  Padres que crean direcciones de email a sus recién nacidos:</w:t>
        <w:br/>
        <w:t/>
        <w:br/>
        <w:t>Total - 7%</w:t>
        <w:br/>
        <w:t/>
        <w:br/>
        <w:t>USA - 6%</w:t>
        <w:br/>
        <w:t/>
        <w:br/>
        <w:t>Canada - 9%</w:t>
        <w:br/>
        <w:t/>
        <w:br/>
        <w:t>UK - 4%</w:t>
        <w:br/>
        <w:t/>
        <w:br/>
        <w:t>Francia - 7%</w:t>
        <w:br/>
        <w:t/>
        <w:br/>
        <w:t>Italia - 7%</w:t>
        <w:br/>
        <w:t/>
        <w:br/>
        <w:t>Alemania - 7%</w:t>
        <w:br/>
        <w:t/>
        <w:br/>
        <w:t>España - 12%</w:t>
        <w:br/>
        <w:t/>
        <w:br/>
        <w:t>(EU5 - 7%)</w:t>
        <w:br/>
        <w:t/>
        <w:br/>
        <w:t>Australia - 7%</w:t>
        <w:br/>
        <w:t/>
        <w:br/>
        <w:t>Nueva Zelanda - 4%</w:t>
        <w:br/>
        <w:t/>
        <w:br/>
        <w:t>Japón - 7%</w:t>
        <w:br/>
        <w:t/>
        <w:br/>
        <w:t>5  Padres que crean un perfil en algun/as red/es social/les:</w:t>
        <w:br/>
        <w:t/>
        <w:br/>
        <w:t>Total - 5%</w:t>
        <w:br/>
        <w:t/>
        <w:br/>
        <w:t>USA - 6%</w:t>
        <w:br/>
        <w:t/>
        <w:br/>
        <w:t>Canada - 8%</w:t>
        <w:br/>
        <w:t/>
        <w:br/>
        <w:t>UK - 4%</w:t>
        <w:br/>
        <w:t/>
        <w:br/>
        <w:t>Francia - 2%</w:t>
        <w:br/>
        <w:t/>
        <w:br/>
        <w:t>Italia - 5%</w:t>
        <w:br/>
        <w:t/>
        <w:br/>
        <w:t>Alemania - 5%</w:t>
        <w:br/>
        <w:t/>
        <w:br/>
        <w:t>España - 7%</w:t>
        <w:br/>
        <w:t/>
        <w:br/>
        <w:t>(EU5 - 5%)</w:t>
        <w:br/>
        <w:t/>
        <w:br/>
        <w:t>Australia - 5%</w:t>
        <w:br/>
        <w:t/>
        <w:br/>
        <w:t>Nueva Zelanda - 6%</w:t>
        <w:br/>
        <w:t/>
        <w:br/>
        <w:t>Japón -8%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