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2º Congreso de Biotecnología y Empresa</w:t>
      </w:r>
    </w:p>
    <w:p>
      <w:pPr>
        <w:pStyle w:val="Ttulo2"/>
        <w:rPr>
          <w:color w:val="355269"/>
        </w:rPr>
      </w:pPr>
      <w:r>
        <w:rPr>
          <w:color w:val="355269"/>
        </w:rPr>
        <w:t>Barcelona acoge uno de los eventos anuales de àmbito nacional que reúne a académicos, emprendedores, profesionales liberales, transversales e industriales para fomentar el diàlogo y la productividad del sector.</w:t>
      </w:r>
    </w:p>
    <w:p>
      <w:pPr>
        <w:pStyle w:val="LOnormal"/>
        <w:rPr>
          <w:color w:val="355269"/>
        </w:rPr>
      </w:pPr>
      <w:r>
        <w:rPr>
          <w:color w:val="355269"/>
        </w:rPr>
      </w:r>
    </w:p>
    <w:p>
      <w:pPr>
        <w:pStyle w:val="LOnormal"/>
        <w:jc w:val="left"/>
        <w:rPr/>
      </w:pPr>
      <w:r>
        <w:rPr/>
        <w:t/>
        <w:br/>
        <w:t/>
        <w:br/>
        <w:t>La 2ª edición del Congreso de Biotecnología y Empresa (ByE2) tendrá lugarel 21 y 22 deOctubre en el Auditorio del Parc Científic de Barcelona. Este congreso está organizado porla Associació de Biotecnòlegs de Catalunya (ASBTEC) y pretende favorecer el diálogo einteracciones entre los profesionales que trabajan en entornos académicos y/o industriales parala innovación colaborativa y sinérgica en biotecnología y otros sectores emergentes.</w:t>
        <w:br/>
        <w:t/>
        <w:br/>
        <w:t>En el congreso se tratarán diversas líneas de acción que acelerarán y permitirán actuacionescoordinadas entre Industria y Academia: formatos colaborativos, formación de profesionales híbridos, uso de nuevos canales de comunicación y trabajo en red, estrategias financieras yotras áreas temáticas.</w:t>
        <w:br/>
        <w:t/>
        <w:br/>
        <w:t>El ByE2 está dirigido a profesionales del sector biotecnológico de todo tipo. Desde aquellosinvestigadores junior y senior provenientes de un entorno académico con voluntad detransferir su investigación y resultados, como aquellos profesionales industriales quepretendan recoger resultados explotables punteros y/o atraer talento humano. Tambiénencontrarán provecho aquellos profesionales transversales que utilicen la biotecnología adiario: periodistas científicos, personal docente en biotecnología. Además, aquellos jóvenesrecién titulados o con una idea empresarial adquirirán las bases y los contactos para llevar acabo sus proyectos profesionales.</w:t>
        <w:br/>
        <w:t/>
        <w:br/>
        <w:t>Para su celebración ASBTEC ha contado con la colaboración del Parc Científic de Barcelona yde la Federación Española de Biotecnólogos, dos agentes que ha cobrado notable importanciaen el sector biotecnológico por su joven y novedoso perfil híbrido.</w:t>
        <w:br/>
        <w:t/>
        <w:br/>
        <w:t>Para más información sobre la celebración del congreso, así como la descripción detallada delprograma y las inscripciones, existe una página web cuyo enlace es:http://bye2010.tk</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2010-09-07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