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WWW.KIDOS.ES  Inaugura su tienda on-line de Moda Infantil</w:t>
      </w:r>
    </w:p>
    <w:p>
      <w:pPr>
        <w:pStyle w:val="Ttulo2"/>
        <w:rPr>
          <w:color w:val="355269"/>
        </w:rPr>
      </w:pPr>
      <w:r>
        <w:rPr>
          <w:color w:val="355269"/>
        </w:rPr>
        <w:t>Selecciona en todo el mundo proveedores de prendas textiles para niños y niñas entre cero y tres años elaboradas por los mejores diseñadores europeos y americanos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WWW. KIDOS.ES ha iniciado sus operaciones a nivel nacional en el sector de moda infantil. Se trata de un mercado novedoso en nuestro país que proporciona a padres y madres prendas infantiles diseñadas con los criterios de calidad, creatividad e innovación que hasta el momento estaban restringidos al sector de moda para adultos.</w:t>
        <w:br/>
        <w:t/>
        <w:br/>
        <w:t>WWW. KIDOS.ES está presente en las redes sociales facebook, twitter y en su blog donde diariamente mantienen a sus clientes y amigos actualizados acerca del novedades en moda infantil, especialmente del tipo de prendas respetuosas con el medio ambiente y adecuadas para la salud infantil.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2010-05-31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