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Sekuenz desarrolla  la nueva sede web para una de las compañías líderes en el sector del seguro y reaseguro.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consultoría Sekuenz Internet Business Solutions afincada en Barcelona y Madrid, està orientada a ofrecer unos servicios plenos con una marca distintiva: asesorar, desarrollar,  posicionar y medir los resultados de negocios,  productos o servicios.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Costa Serra , es una correduría de seguros con sede en Badalona y Barcelona con más de 30 años de experiencia en el Sector Asegurador cuyo objetivo es el de dar día a día un servicio personalizado y profesional a todos sus clientes.</w:t>
        <w:br/>
        <w:t/>
        <w:br/>
        <w:t>Su compromiso con las personas, hace que el equipo de costahttp://www.costaserra.comesté formado por 28 personas dedicadas exclusivamente al asesoramiento de seguros.</w:t>
        <w:br/>
        <w:t/>
        <w:br/>
        <w:t>El desarrollo tecnológico se ha realizado con lenguaje ASP.NET y se ha contado con la colaboración de Itequia Software Architects. La website se ha desarrollado sobre un CMS Umbraco y el diseño y arquitectura se han desarrollado por: SEO experts, desarrolladores informáticos certificados y arquitectos de websites especializados en usabilidad y persuabilidad.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