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Delegado de Innovación visita la nueva sede de Nostracom Telecomunicaciones</w:t>
      </w:r>
    </w:p>
    <w:p>
      <w:pPr>
        <w:pStyle w:val="Ttulo2"/>
        <w:rPr>
          <w:color w:val="355269"/>
        </w:rPr>
      </w:pPr>
      <w:r>
        <w:rPr>
          <w:color w:val="355269"/>
        </w:rPr>
        <w:t>Despliega con la Junta la mayor red andaluza de telecomunicaciones de última generación.</w:t>
      </w:r>
    </w:p>
    <w:p>
      <w:pPr>
        <w:pStyle w:val="LOnormal"/>
        <w:rPr>
          <w:color w:val="355269"/>
        </w:rPr>
      </w:pPr>
      <w:r>
        <w:rPr>
          <w:color w:val="355269"/>
        </w:rPr>
      </w:r>
    </w:p>
    <w:p>
      <w:pPr>
        <w:pStyle w:val="LOnormal"/>
        <w:jc w:val="left"/>
        <w:rPr/>
      </w:pPr>
      <w:r>
        <w:rPr/>
        <w:t/>
        <w:br/>
        <w:t/>
        <w:br/>
        <w:t>El delegado de Innovación de la Junta de Andalucía en Granada, Francisco Cuenca, ha visitado hoy las nuevas instalaciones de la empresa Nostracom Telecomunicaciones que estrenaron el pasado mes de junio en el municipio de Gójar (Granada).</w:t>
        <w:br/>
        <w:t/>
        <w:br/>
        <w:t>Nostracom Telecomunicaciones, primer operador inalámbrico fijo nacional y referente en la aplicación de soluciones IP, se fundó en Granada en 1999 y está presente en todo el territorio nacional. Cuenta con plantilla propia de más de 30 personas y con el apoyo de una red de empresas del sector para llevar a cabo sus proyectos, trabajando habitualmente con 6 ó 7 en la provincia lo que permite un empleo indirecto para otras 30 personas.</w:t>
        <w:br/>
        <w:t/>
        <w:br/>
        <w:t>La empresa en sus 10 años de actividad empresarial, ha crecido en plantilla y servicios en paralelo a la demanda de sus clientes, lo que hizo necesario el traslado de la empresa a unas instalaciones más amplias, dotadas de las más modernas tecnologías y estratégicamente ubicadas, que permitieran ofrecer la mejor atención al cliente.</w:t>
        <w:br/>
        <w:t/>
        <w:br/>
        <w:t>Francisco Cuenca destacó el buen hacer de una compañía que ha crecido desde sus inicios en el edificio BIC del granadino Parque Tecnológico de Ciencias de la Salud, y que actualmente trabaja estrechamente con la Junta de Andalucía, a través del Programa Intelco, para el despliegue de una red andaluza de telecomunicaciones. En concreto, en los inicios de este año, la Junta concedió un incentivo de 2,5 millones de euros a la empresa para el despliegue de esta infraestructura en 139 municipios de las provincias de Granada y Almería, lo que permitirá a más de 23.000 personas de zonas rurales disponer de la misma conexión o acceso que los habitantes de zonas urbanas.</w:t>
        <w:br/>
        <w:t/>
        <w:br/>
        <w:t>El delegado resaltó que el despliegue de las telecomunicaciones trae como consecuencia que las empresas midan al milímetro las posibilidades de beneficio a la hora de emprender una inversión. Y así ocurre que, en esas amplias zonas rurales, los desequilibrios entre coste de las infraestructuras y potencialidad de negocio por número de clientes retrae a las operadoras tradicionales a la hora de invertir para llevar a estos lugares las últimas tecnologías, especialmente la banda ancha. En otras palabras, no les salen las cuentas y por tanto no van. Así actuaciones como la de Nostracom, con un claro componente de responsabilidad social, cuentan con el apoyo decidido de la administración andaluza.</w:t>
        <w:br/>
        <w:t/>
        <w:br/>
        <w:t>Mark Shoebridge, consejero y socio fundador de Nostracom Telecomunicaciones, ha manifestado: Esta visita supone para nuestra empresa un reconocimiento de la administración a la apuesta de Nostracom por el desarrollo tecnológico de Andalucía, y demuestra el esfuerzo que está haciendo la Junta en apoyar a las empresas andaluzas.</w:t>
        <w:br/>
        <w:t/>
        <w:br/>
        <w:t>Nostracom, cuyo principal objetivo es convertirse en el mayor operador inalámbrico fijo de España y socio estratégico para los proyectos de telecomunicaciones de cualquier institución, empresa u operador. Actualmente cuenta con una amplia cartera de clientes tanto en la administración pública como en el sector privado y a todos ellos, les ofrece soluciones adaptadas a sus necesidades.</w:t>
        <w:br/>
        <w:t/>
        <w:br/>
        <w:t>La empresa granadina está estructurada en dos áreas de negocios: el Área de Servicios, dónde Nostracom lleva a cabo importantes proyectos de operación de redes de banda ancha en el territorio nacional. La empresa cuenta con redes importantes en Andalucía, Valencia, Extremadura y Asturias. Y por otra parte, en el Área de Integración, Nostracom se está centrando en el diseño y despliegue de redes y también en cuatro sectores clave para la empresa: sanidad, logística, turismo y formación ofreciendo las soluciones tecnológicas que permitan mejorar la productividad y los servicios de las empresas. A estos sectores ofrece soluciones en Comunicación IP, Internet, Redes LAN / WAN y Seguridad.</w:t>
        <w:br/>
        <w:t/>
        <w:br/>
        <w:t>El principal reto de Nostracom entre 2009 y 2010, es el despliegue de la Mayor Red Andaluza de Telecomunicaciones de Última Generación para el Transporte y Acceso de Datos. La Red cuenta con una inversión de 5,3 millones de euros y cubre las provincias de Granada, Almería, Málaga y Jaén. La red permite a Nostracom ampliar su red a zonas todavía sin servicio de ningún tipo, y ofrecer servicios de transporte a otros operadores.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