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Orey iTrade abre nueva oficina </w:t>
      </w:r>
    </w:p>
    <w:p>
      <w:pPr>
        <w:pStyle w:val="Ttulo2"/>
        <w:rPr>
          <w:color w:val="355269"/>
        </w:rPr>
      </w:pPr>
      <w:r>
        <w:rPr>
          <w:color w:val="355269"/>
        </w:rPr>
        <w:t>A través de la filial Orey Valores, principal operador on line portugués de contratos por diferencia (CFD), Grupo Orey reanuda su expansión en España con el objetivo de consolidar el producto de mayor potencial en nuestro mercado. A través de su plataf</w:t>
      </w:r>
    </w:p>
    <w:p>
      <w:pPr>
        <w:pStyle w:val="LOnormal"/>
        <w:rPr>
          <w:color w:val="355269"/>
        </w:rPr>
      </w:pPr>
      <w:r>
        <w:rPr>
          <w:color w:val="355269"/>
        </w:rPr>
      </w:r>
    </w:p>
    <w:p>
      <w:pPr>
        <w:pStyle w:val="LOnormal"/>
        <w:jc w:val="left"/>
        <w:rPr/>
      </w:pPr>
      <w:r>
        <w:rPr/>
        <w:t>La recién abierta oficina de Orey iTrade en España, que cuenta con la autorización de la Comisión nacional del Mercado de Valores, inicia sus operaciones con un equipo muy experimentado y dos firmes objetivos, potenciar el iTrading en nuestro país y competir en el mercado de derivados y CFDs en pleno crecimiento en España. El éxito de los CFD radica en que son productos derivados que permiten a los inversores tomar posiciones largas o cortas de un determinado activo subyacente, además de la movilización de su cartera, a fin de beneficiarse de los movimientos de los mercados, ya sea de subida o caída. En menos de dos años se han consolidado en nuestro mercado como alternativas reales a otros productos con apalancamiento, como los futuros o los warrants, ya que, a diferencia de éstos no, tienen vencimiento. La llegada al mercado español de un broker como Orey, que ofrece precios competitivos, contribuirá además a la normalización de las comisiones.</w:t>
        <w:br/>
        <w:t/>
        <w:br/>
        <w:t>OREY iTrade es una plataforma de negociación fácil de usar, totalmente personalizada, que integra todas las fases del comercio: análisis, información sobre los precios y funciones de búsqueda, todo en un solo interfaz. Según Rogério Celeiro, Director General de Orey Valores España, la estrategia de Orey iTrade consiste principalmente en ofertar una gran variedad de productos (CFD, Forex, Futuros, etc) a través de una plataforma sencilla, de fácil accesibilidad y una apuesta firme por mantener las comisiones más bajas del mercado. La atención personalizada al cliente mediante el Chat de la plataforma y al equipo de profesionales disponible 24 horas vía telefónica, le asegura que quedará satisfecho con el servicio que ofrecemos.</w:t>
        <w:br/>
        <w:t/>
        <w:br/>
        <w:t>Un grupo centenario</w:t>
        <w:br/>
        <w:t/>
        <w:br/>
        <w:t>El Grupo Orey fue fundado en Lisboa en el año 1886, y ha sido dirigido desde sus inicios por la familia Orey, cuya quinta generación sigue hoy al frente del Grupo de Gestión. Tras un siglo de actividad, la Sociedad Comercial Orey Antunes, SA, es ahora un importante grupo empresarial que opera en Navegación, Petroquímico, Medio Ambiente y sector Financiero, en Portugal, España, Angola y Brasil.</w:t>
        <w:br/>
        <w:t/>
        <w:br/>
        <w:t>En palabras de Duarte dOrey, CEO del grupo, nuestro objetivo es internacionalizar nuestra actividad financiera en los nichos de mercado de mayor potencial. Lo hemos hecho con éxito en Brasil, en el negocio de gestión de activos y gestión de patrimonio y ahora consideramos que el lanzamiento de Orey iTrade en España es un paso natural y lógico, ya que se trata de un país vecino en el que ya estamos presentes y consolidados con otras áreas de negocio. Más información: www.oreyitrade.es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2009-06-06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