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ViDOFON inaugura nueva oficina en Dubai.</w:t>
      </w:r>
    </w:p>
    <w:p>
      <w:pPr>
        <w:pStyle w:val="Ttulo2"/>
        <w:rPr>
          <w:color w:val="355269"/>
        </w:rPr>
      </w:pPr>
      <w:r>
        <w:rPr>
          <w:color w:val="355269"/>
        </w:rPr>
        <w:t>ViDOFON, profesionales en videoconferencia, sigue desarrollando su proceso de expansión y ampliando su àrea de negocio, esta vez en Oriente Próximo</w:t>
      </w:r>
    </w:p>
    <w:p>
      <w:pPr>
        <w:pStyle w:val="LOnormal"/>
        <w:rPr>
          <w:color w:val="355269"/>
        </w:rPr>
      </w:pPr>
      <w:r>
        <w:rPr>
          <w:color w:val="355269"/>
        </w:rPr>
      </w:r>
    </w:p>
    <w:p>
      <w:pPr>
        <w:pStyle w:val="LOnormal"/>
        <w:jc w:val="left"/>
        <w:rPr/>
      </w:pPr>
      <w:r>
        <w:rPr/>
        <w:t>Tras la apertura de las oficinas en Madrid y Barcelona en los dos últimos años; desde Febrero de 2009, y a través de nuestra oficina en Dubai, están disponibles todos nuestros servicios para los clientes arabes. Es un gran paso estratégico estar presente en uno de los centros de negocios más grandes de Asia, así explica este desarrollo Jorge Weisflog, miembro de la junta directiva. Las eficientes estructuras, permiten a ViDOFON alcanzar con un razonable esfuerzo nuevos mercados.</w:t>
        <w:br/>
        <w:t/>
        <w:br/>
        <w:t>Ventajas en la compra, como resultado del incremento en la facturación, tienen una repercusión directa sobre la mejora de condiciones que recibe el cliente. Desde ViDOFON, como deseo más importante del cliente, consideramos que los equipos profesionales de videoconferencia y los servicios posventa deben ser ofrecidos a un precio justo.</w:t>
        <w:br/>
        <w:t/>
        <w:br/>
        <w:t>Sepa más sobre nuestra soluciones de videoconferencia en vidofon.es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Mundo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