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Orientanegocio adquiere oficinas en Royal Parque Empresarial.</w:t>
      </w:r>
    </w:p>
    <w:p>
      <w:pPr>
        <w:pStyle w:val="Ttulo2"/>
        <w:rPr>
          <w:color w:val="355269"/>
        </w:rPr>
      </w:pPr>
      <w:r>
        <w:rPr>
          <w:color w:val="355269"/>
        </w:rPr>
        <w:t>Sevilla, 04 de Marzo 2.009. La consultora en franquicias Andaluza Orientanegocio, continuando con su plan de crecimiento adquiere oficinas propias en Royal Parque Emprearial.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Royal Parque Empresarial es una moderna ciudad empresarial integrada en el mismo casco urbano de Sevilla, en una ubicación estratégica en su zona este, hacia donde la ciudad crece vertiginosamente, a un paso del barrio de Nervión, con enlaces directos con los principales ejes de comunicación -SE-30, A-92, Nacional IV y con acceso por transporte público (autobús urbano con parada en el propio parque).</w:t>
        <w:br/>
        <w:t/>
        <w:br/>
        <w:t>Royal Parque Empresarial se integra en el desarrollo de un nuevo concepto de núcleo urbano completo, en un sector de la capital consolidado, con zonas específicas residenciales, terciarias, y amplias zonas verdes.</w:t>
        <w:br/>
        <w:t/>
        <w:br/>
        <w:t>El parque se compone de 8 edificios de oficinas, que hacen un total de 950 módulos de oficinas y más de 1.500 plazas de aparcamiento en 57.500 metros cuadrados construidos.</w:t>
        <w:br/>
        <w:t/>
        <w:br/>
        <w:t>Orientanegocio comunica la dirección y teléfonos de sus nuevas instalaciones:</w:t>
        <w:br/>
        <w:t/>
        <w:br/>
        <w:t>Royal Parque Empresarial</w:t>
        <w:br/>
        <w:t/>
        <w:br/>
        <w:t>Avenida de Parsis, s/n</w:t>
        <w:br/>
        <w:t/>
        <w:br/>
        <w:t>Edificio Agora, Portal D -Planta 3ª -Mod, 52</w:t>
        <w:br/>
        <w:t/>
        <w:br/>
        <w:t>41016  Sevilla</w:t>
        <w:br/>
        <w:t/>
        <w:br/>
        <w:t>Tfnos. 902 875 479 - 954 255 022  607 162 555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