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Aitana, Premio Incentivo a la Excelencia Operacional</w:t>
      </w:r>
    </w:p>
    <w:p>
      <w:pPr>
        <w:pStyle w:val="Ttulo2"/>
        <w:rPr>
          <w:color w:val="355269"/>
        </w:rPr>
      </w:pPr>
      <w:r>
        <w:rPr>
          <w:color w:val="355269"/>
        </w:rPr>
        <w:t>Aitana, miembro del President?s Club de Microsoft Dynamics, entre las empresas ganadoras de los premios concedidos por Microsoft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Aitana, empresa especializada en Tecnologías de la Información y la Comunicación (TIC), ha sido galardonada por Microsoft en los Premios Incentivo a la Excelencia Operacional, en la categoría TOP.</w:t>
        <w:br/>
        <w:t/>
        <w:br/>
        <w:t>Microsoft concede estos premios como reconocimiento a la estrategia empresarial de sus partners a lo largo del primer semestre del año. Los galardones se dividen en tres categorías, TOP, Core y Emerging, con tres premiados en cada una de ellas.</w:t>
        <w:br/>
        <w:t/>
        <w:br/>
        <w:t>Los requisitos exigidos por Microsoft para optar a los Premios Incentivo a la Excelencia Operacional, y por los que Aitana ha sido galardonada en la categoría TOP, junto a las empresas Qurius y Tectura, son: alcanzar a cierre de Mayo el 80% del plan de negocio del segundo semestre; alcanzar la cifra de negocio establecida para el año fiscal 2008 (FY08); y que el plan de negocio del FY08 suponga un crecimiento respecto al negocio dynamics del año fiscal 2007.</w:t>
        <w:br/>
        <w:t/>
        <w:br/>
        <w:t>El Premio concedido consiste en una invitación al Worldwide Partner Conference (Conferencia Mundial de Socios de Microsoft), invitaciones al Convergence para clientes de la empresa premiada, 3000 € de cofinanciación en cualquier iniciativa dirigida por Microsoft Dynamics (Es tiempo de, INDECO, etc.), entre otros.</w:t>
        <w:br/>
        <w:t/>
        <w:br/>
        <w:t>Acerca de Aitana  http://www.aitana.esAitana, empresa líder en innovación de Tecnologías de la Información y Comunicación (TIC), es uno de los principales partners de Microsoft como implantador de las soluciones Microsoft Dynamics, y elde mayor cobertura geográfica en el mercado español de Microsoft Business Solutions. Cuenta con más de 600 clientes y con sedes en Barcelona, Madrid, Pamplona, Sevilla, Valencia y Zaragoza. Además,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