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Adesis Netlife impulsa su crecimiento con la apertura de su nueva sede en el Parque Tecnológico de Andalucía </w:t>
      </w:r>
    </w:p>
    <w:p>
      <w:pPr>
        <w:pStyle w:val="Ttulo2"/>
        <w:rPr>
          <w:color w:val="355269"/>
        </w:rPr>
      </w:pPr>
      <w:r>
        <w:rPr>
          <w:color w:val="355269"/>
        </w:rPr>
        <w:t>La nueva delegación se suma a las de Madrid y Bilbao en el marco estratégico de desarrollo previsto por la compañía. </w:t>
      </w:r>
    </w:p>
    <w:p>
      <w:pPr>
        <w:pStyle w:val="LOnormal"/>
        <w:rPr>
          <w:color w:val="355269"/>
        </w:rPr>
      </w:pPr>
      <w:r>
        <w:rPr>
          <w:color w:val="355269"/>
        </w:rPr>
      </w:r>
    </w:p>
    <w:p>
      <w:pPr>
        <w:pStyle w:val="LOnormal"/>
        <w:jc w:val="left"/>
        <w:rPr/>
      </w:pPr>
      <w:r>
        <w:rPr/>
        <w:t>Adesis Netlife, compañía pionera en el desarrollo de Internet de tercera generación, ha inaugurado una nueva sede en el Parque Tecnológico de Andalucía (PTA), en Málaga, dentro de su estrategia de crecimiento y cercanía a sus clientes.</w:t>
        <w:br/>
        <w:t/>
        <w:br/>
        <w:t>Con esta apertura, son ya tres las delegaciones con las que cuenta Adesis Netlife en nuestro país: Madrid, Bilbao y Málaga, entre las que suma cerca de 1.000 metros cuadrados y más de 60 profesionales integrados en equipos multidisciplinares. Una distribución que permite a la compañía dar soporte y apoyo a los distintos clientes localizados por toda la geografía española. </w:t>
        <w:br/>
        <w:t/>
        <w:br/>
        <w:t>La nueva delegación se encuentra en uno de los enclaves estratégicos de desarrollo tecnológico, el PTA, considerado el Silicon Valley europeo. Inaugurado en 1992, cuenta en la actualidad con 186 hectáreas y se encuentra en la segunda fase de ampliación con el claro objetivo de consolidarse como núcleo de dinamización tecnológica entre los distintos agentes innovadores.</w:t>
        <w:br/>
        <w:t/>
        <w:br/>
        <w:t>Adesis impulsa de esta forma su crecimiento y mejora de servicio apostando por la expansión en enclaves de desarrollo tecnológico de referencia en nuestro país. Consolidando su actividad en las oficinas centrales de Madrid, la compañía ofrece soporte adicional desde las oficinas de Bilbao y Málaga para dar cobertura a las áreas norte y sur del país con su oferta de servicios y productos innovadores a cargo de un equipo humano de alto nivel.</w:t>
        <w:br/>
        <w:t/>
        <w:br/>
        <w:t>Fundado en el año 2000, el grupo Adesis Netlife a través de sus diferentes divisiones, es capaz de ofrecer una visión de 360º para los negocios, ya que cubre la totalidad de las áreas relacionadas con las nuevas tecnologías. A lo largo de sus más de ocho años de vida, supera los 150 clientes, para los que ha desarrollado más de 500 proyectos y cerca de 4.000 acciones concretas, que confirman la flexibilidad, agilidad y eficacia de la compañía.</w:t>
        <w:br/>
        <w:t/>
        <w:br/>
        <w:t>Los servicios prestados van desde la puesta en marcha y desarrollo de negocios online; creación y adaptación digital, desarrollo y adaptación de aplicaciones, web de gestión, posicionamiento en buscadores, comunicación 2.0 y marketing on-line así como servicios de cumplimiento de la normativa LOPD.</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2008-07-22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