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editorial Cheneliére expande y fortalece su negocio con el apoyo de IBS </w:t>
      </w:r>
    </w:p>
    <w:p>
      <w:pPr>
        <w:pStyle w:val="Ttulo2"/>
        <w:rPr>
          <w:color w:val="355269"/>
        </w:rPr>
      </w:pPr>
      <w:r>
        <w:rPr>
          <w:color w:val="355269"/>
        </w:rPr>
        <w:t>IBS, proveedor de soluciones de software de gestión empresarial ha implementado su solución especializada en la industria editorial, IBS Bookmaster en Chenelière Èducation (CE), la cuarta editorial educativa de Canadà</w:t>
      </w:r>
    </w:p>
    <w:p>
      <w:pPr>
        <w:pStyle w:val="LOnormal"/>
        <w:rPr>
          <w:color w:val="355269"/>
        </w:rPr>
      </w:pPr>
      <w:r>
        <w:rPr>
          <w:color w:val="355269"/>
        </w:rPr>
      </w:r>
    </w:p>
    <w:p>
      <w:pPr>
        <w:pStyle w:val="LOnormal"/>
        <w:jc w:val="left"/>
        <w:rPr/>
      </w:pPr>
      <w:r>
        <w:rPr/>
        <w:t>Chenelière, una editorial canadiense, especializada en la publicación y distribución de textos educativos, cuenta con más de 160 empleados y posee un catálogo de más de 5.000 títulos de distintos segmentos y ramas de la educación. Sus ventas alcanzan los 50 millones de dólares canadienses. </w:t>
        <w:br/>
        <w:t/>
        <w:br/>
        <w:t>Cuando CE estableció su propio almacén para la distribución de sus libros, decidió implantar una solución de software que respondiera a las exigencias actuales de su cadena de suministro a la vez que ofreciera flexibilidad para adaptarse a las necesidades de una empresa en expansión. Tras un exhaustivo análisis de la oferta, decidió invertir en IBS Bookmaster. Al tratarse de un software especializado en el mercado editorial dispone de funcionalidades únicas para este tipo de compañías como la posibilidad de automatizar los derechos de autor que permite a CE manejar de forma rápida y sencilla los complejos contratos de derechos de autor y royalties. Gracias a ello, la compañía ha reducido considerablemente el tiempo y los esfuerzos invertidos en esta área, redirigiendo estos recursos a otras áreas de valor como el servicio a sus autores y colaboradores.</w:t>
        <w:br/>
        <w:t/>
        <w:br/>
        <w:t>Otra de las ventajas que ha aportado IBS Bookmaster a CE es la capacidad de integrar, en un único sistema, las distintas áreas de su negocio de tal manera que dispone de un punto de entrada común. De esta forma se ha agilizado el procesamiento de pedidos, facturación y de las cuentas pendientes de pago a la vez que se han eliminado muchas de las tareas que se realizaban anteriormente. </w:t>
        <w:br/>
        <w:t/>
        <w:br/>
        <w:t>Salvatore DUrso, Vicepresidente y Director de Operaciones de Chenelière Èducation, comentó Escogimos IBS Bookmaster porque nos permite llevar nuestra empresa a un nivel superior, al proporcionarnos las herramientas necesarias para ofrecer un servicio de alta calidad a nuestros clientes y avanzar con los útlimos adelantos en publicación.</w:t>
        <w:br/>
        <w:t/>
        <w:br/>
        <w:t>Entre las áreas más beneficiadas con la implantación de IBS Bookmaster destaca la de atención al cliente ya que el módulo de CRM permite a CE conocer más en profundidad a cada uno de sus compradores de cara a mejorar el servicio y la atención al usuario. </w:t>
        <w:br/>
        <w:t/>
        <w:br/>
        <w:t>La editora tiene previsto a largo plazo implementar el sistema integrado de producción de IBS Bookmaster. </w:t>
        <w:br/>
        <w:t/>
        <w:br/>
        <w:t>IBS Bookmaster es un sistema de gestión empresarial completamente integrado que combina la potencia y las funcionalidades de las soluciones de ERP, e-commerce, CRM y Business Intelligence con las características específicas de un sistema especializado en distribución y edición de libros. IBS Bookmaster cubre todo el proceso de edición, desde la concepción del libro hasta que éste llega a manos del consumidor, abarca todos los aspectos de la edición y distribución y es compatible con productos no impresos como vídeos, CDs y servicios online.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