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Yuri Morejón enseña las claves del Media Training a los alumnos de la Universidad San Pablo CEU de Madrid</w:t>
      </w:r>
    </w:p>
    <w:p>
      <w:pPr>
        <w:pStyle w:val="Ttulo2"/>
        <w:rPr>
          <w:color w:val="355269"/>
        </w:rPr>
      </w:pPr>
      <w:r>
        <w:rPr>
          <w:color w:val="355269"/>
        </w:rPr>
        <w:t>Primera ponencia ofrecida por Yescom Consulting tras el convenio firmado entre la Consultora de Comunicación y la Universidad San Pablo CEU de Madrid.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21.05.2008. El director general de Yescom Consulting, Yuri Morejón, expuso ante decenas de alumnos de la Universidad San Pablo CEU de Madrid un decálogo que recogía las normas básicas para enfrentarse a una comparecencia ante los medios. Morejón, experto en materia de Entrenamiento de Portavoces y Asesoría de Imagen, apoyó cada una de las normas en vídeos reales que, a modo de ejemplo, mostraban los errores más comunes cometidos por políticos de dentro y fuera de nuestro país en comparecencias públicas. </w:t>
        <w:br/>
        <w:t/>
        <w:br/>
        <w:t>El seminario, organizado conjuntamente por el Director de Comunicación de Yescom Consulting, Pablo Correa, y los doctores de la Universidad Óscar Barroso y Fernando Martín, contó con un auditorio compuesto por alumnos de cuarto y quinto curso de las licenciaturas en Comunicación Audiovisual, Publicidad y Periodismo. Tras el convenio firmado el pasado 7 de mayo entre la Consultora de Comunicación y el CEU, se trata de la primera ponencia ofrecida que dará paso a otras ya propuestas entre ambas entidades sobre spots electorales o Comunicación Corporativa.</w:t>
        <w:br/>
        <w:t/>
        <w:br/>
        <w:t>Yescom Consulting es una Consultora de Comunicación especializada en Formación de Portavoces, Asesoría de Imagen y Comunicación Corporativa. Entrena a directivos, portavoces de empresas, cargos públicos o candidatos de partidos políticos para sus intervenciones en radio, televisión, entrevistas, ruedas de prensa o debates. Con oficinas en Madrid, Bilbao y Vitoria, tiene convenios de colaboración firmados con la Universidad Pontificia de Salamanca, Universidad San Pablo CEU de Madrid y la Universidad del País Vasco; un acuerdo de asociación con la Consultora Política en Argentina Ethos y es miembro asociado de AVASCOP (Asociación Vasca de Asesores y Consultores Políticos), ACOP (Asociación de Comunicación Política) y AJE (Asociación de Jóvenes Empresarios de Madrid).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Universidad San PabloCEU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2008-05-22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