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Antonio Sànchez-Crespo López, presidente del Forum Familiar de Castilla-La Mancha</w:t>
      </w:r>
    </w:p>
    <w:p>
      <w:pPr>
        <w:pStyle w:val="Ttulo2"/>
        <w:rPr>
          <w:color w:val="355269"/>
        </w:rPr>
      </w:pPr>
      <w:r>
        <w:rPr>
          <w:color w:val="355269"/>
        </w:rPr>
        <w:t>El Forum Familiar de Castilla-La Mancha comprometido en apoyar la continuidad de las Empresas Familiares a través de la formación e información a los sucesores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15 de abril de 2008.- Antonio Sánchez-Crespo López ha sido designado presidente del Forum Familiar de Castilla-La Mancha, un forum promovido por la Junta Directiva de la Asociación de la Empresa Familiar Castilla-La Mancha (AEFCLM) cuya finalidad es orientar y formar a aquellas personas que en un futuro serán propietarios o gestionaran las empresas que son miembros de la Asociación.</w:t>
        <w:br/>
        <w:t/>
        <w:br/>
        <w:t>Licenciado en Derecho y graduado superior en gestión jurídico empresarial, Antonio Sánchez-Crespo es en la actualidad director gerente de Sánchez-Crespo Abogados y Consultores, despacho de servicios jurídicos y de consultoria especializado en empresa familiar, propiedad industrial, y protección de datos entre otras materias.</w:t>
        <w:br/>
        <w:t/>
        <w:br/>
        <w:t>Con este nombramiento, AEFCLM continúa impulsando y reforzando su posición como la asociación que apuesta por la información y formación a los jóvenes sucesores en la problemática de la Empresa Familiar y en el deseo de constituir un ejemplo vivo y propio de la profesionalización de la Empresa Familiar. Antonio Sánchez-Crespo representa, por su formación y sus años de experiencia profesional, un gran apoyo en la consecución de los objetivos que el Forum se ha propuesto comenta Estefanía López Marín, Directora de la Asociación. </w:t>
        <w:br/>
        <w:t/>
        <w:br/>
        <w:t>Uno de los primeros logros de Antonio Sánchez-Crespo es impulsar la celebración del próximo forum internacional de la empresa familiar en Castilla-La Mancha.</w:t>
        <w:br/>
        <w:t/>
        <w:br/>
        <w:t>Sobre Sánchez-Crespo Abogados y Consultores</w:t>
        <w:br/>
        <w:t/>
        <w:br/>
        <w:t>Los socios fundadores de Sánchez-Crespo Abogados y Consultores son profesionales independientes de la abogacía. Aglutinan una experiencia superior a cincuenta y seis (56) años en materia de asesoramiento jurídico y de consultoría de negocio. Esta organización nació en el año 1981 con la creación del bufete A. J. Sánchez-Crespo Abogados por D. Antonio J. Sánchez-Crespo Casanova (tras dirigir las asesorías jurídicas de Renault Vehículos Industriales y de Grupo Barreiros Hermanos). Entre los años 1992 y 2006, operó en el mercado español bajo la renombrada marca Lexconsult, que aún hoy utilizan en Internet.</w:t>
        <w:br/>
        <w:t/>
        <w:br/>
        <w:t>Desde su nacimiento han evolucionado profundamente: su historia es extensa y, en determinados momentos, también ha sido muy intensa. A lo largo de la misma han aprendido que su trabajo consiste en proporcionar a sus clientes la seguridad y la tranquilidad de que sus negocios están en buenas manos pues como dice su decálogo, en el derecho, el tiempo se venga de las cosas que se hacen sin su colaboración.</w:t>
        <w:br/>
        <w:t/>
        <w:br/>
        <w:t>A finales de 2006 se pararon, pensaron, dieron un paso atrás y cogieron impulso, renaciendo en enero de 2007 como Sánchez-Crespo Abogados y Consultores. Despacho resultante de la unión de las marcas Lexconsult y DEiSiNFO (a las que hasta la fecha habían dedicado todo su esfuerzo profesional, económico, personal y familiar).</w:t>
        <w:br/>
        <w:t/>
        <w:br/>
        <w:t>Ha sido, esencialmente, su pasión por la excelencia la que les impulsó a crear la marca Sánchez-Crespo Abogados y Consultores, firma familiar con proyección internacional. Y resultó preciso para mantener su liderazgo en la calidad del asesoramiento legal y de la consultoría. Asumen el serio compromiso de ofrecer a nuestros clientes soluciones personalizadas, innovadoras, integrales y rentables a sus problemas reales. Soluciones que emanan de su profundo conocimiento de sus negocios y mercados de actuación. Soluciones que aplican desde hace más de veinticinco (25) años y que, a lo largo de todo este tiempo, han venido mejorando y completando.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Castilla-La Mancha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