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21/03/2014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YMANT consolida su expansión comercial a nivel 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servicios informáticos YMANT SERVICIOS INFORMÁTICOS S.L con presencia técnica en toda España, ha tomado un nuevo rumbo en su expansión comercial y ha optado por las franquicias como mejor manera de aprovechar el espíritu emprendedor que reina actualmente en España para crecer, ayudando a sus franquiciados a tener su propio negocio partiendo de su experiencia e infraestructura.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de servicios informáticos YMANT SERVICIOS INFORMÁTICOS S.L con presencia técnica en toda España, ha tomado un nuevo rumbo en su expansión comercial y ha optado por las franquicias como mejor manera de aprovechar el espíritu emprendedor que reina actualmente en España para crecer, ayudando a sus franquiciados a tener su propio negocio partiendo de su experiencia e infraestructura.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Siendo el de Informática, el tercer sector que más empleo genera en España, con el 5,51 por ciento del total y además, es el sector que más creció en el 2012 (en 2010 ocupaba la duodécima posición en el ranking), es por ello que YMANT está convencida del buen momento elegido para esta expansión.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empresa valenciana, nació en 2007  con la idea de dar servicios informáticos a empresas locales, pero gracias a su buen hacer y espíritu de crecimiento, los propios clientes le fueron demandando atenderles fuera de la comunidad valenciana y actualmente atiende a empresas nacionales y extranjeras por todo el territorio español e incluso en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YMANT tiene como clientes a los que da servicios de mantenimiento, equipamiento informático, comunicaciones, etc.. a PYMES y franquicias de distintos sectores gracias a la capacidad de la empresa para atenderles en toda España con un interlocutor único. No menos importante son las empresas de mayor tamaño que subcontratan a YMANT como marca blanca para servicios de primer nivel como instalaciones y mantenimientos en grandes superficies, banca, cadenas de restauración, etc..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gerente Carlos Vicente, opina que “el secreto del éxito es haberse adaptado a este mercado tecnológico tan cambiante y dar a los clientes los servicios más adecuados a cada necesidad y sobre todo gracias al buen hacer de sus técnicos y la buena gestión, que consiguen mantener la confianza de sus clientes año tras año sin obligarles a contratos de permanencia”.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delegaciones comerciales (franquicias) actualmente están en Barcelona, Madrid, Tenerife y Valencia siendo la de Canarias la última en añadirse al grupo y que se considera un punto clave para atender mejor a los clientes de esa zona. A finales de año YMANT espera cerrar al menos 5 franquicias más, ya que tienen varias peticiones de distintas provincias españolas. La empresa no desea un crecimiento masivo, sino de calidad, con franquiciados que quieran empezar su propio negocio y hacerlo crecer, contando con toda la ayuda tanto técnica como comercial que ofrece la empresa central.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facturación de YMANT no ha parado de crecer incluso en estos años de crisis, facturando 1 millón de euros en 2013 y con una previsión de 2 millones en 2014 gracias a  esta nueva estrategia de franquicias.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Vicente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961102010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https://www.notasdeprensa.es/ymant-consolida-su-expansion-comercial-a-nivel-nacional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