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WOSH considerada la franquicia de lavandería más innovadora a nivel mundial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tintorería galardonada por su innovación varios años consecutivos potencia su expansión en franquicia con Tormo Franquicias Consulting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ritmo de vida actual y los cambios de hábito en la población han provocado el crecimiento exponencial del sector tanto en lavandería como tintorería. A nivel nacional, si se centra en la última década, ha habido un incremento de más del 40% de este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respuesta que ha tenido el entorno, surgió la idea, comandada por José Luis y Ramón, CEOs de WOSH, de iniciar un proyecto con miras de futuro que facilitase la vida al ciudadano de a pie y, sobre todo, que apostara por la innovación y el ahorro en el gasto de agua, así como consumo eléctrico. Ramón, frente a este modelo, comenta que: "Hemos digitalizado un negocio tradicional con nuestra App y lo hemos revolucionado a nivel ecológico y tecnológico con un sistema de lavado de última generación (Wet Cleaning) que ofrece una calidad sin precedentes".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formatos con los que trabaja la marca van enfocados a traer la máxima comodidad y al máximo ahorro de tiempo posible. WOSH ofrece servicio de recogida de ropa a domicilio. Mediante una App propia, que cada uno se puede descargar en su Smartphone, ofrecen la posibilidad que, mediante una suscripción mensual, o en su defecto, servicio puntual, de poder recoger la colada en casa y ofrecer, al igual, una opción de planchado.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Justamente por la implantación y servicio revolucionario, WOSH ha sido galardonado con el premio CINET a la lavandería más innovadora del mundo. En este premio han participado más de 150 lavanderías repartidas por más de 40 países. Mediante la digitalización y resultados, han convertido a WOSH en la opción de lavandería y tintorería número uno en el mercado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WOSH huye del formato convencional y apuesta por la revolución, evolución tecnológica y mejoras con productos junto a cuidados en limpieza y sostenibilidad. Todo esto sin hablar de la rentabilidad y el ahorro que supone el montar la franquicia, ya que mediante partners en primeras marcas como: Miele, Sony, Samsung, LG… la amortización de la inversión está asegurada y el beneficio a corto plazo, es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"Ofrecemos una calidad excelente a un precio muy competitivo. Tenemos un producto adictivo. Si haces números, encargarle tu colada a WOSH es más económico que si lo haces en casa. ¿En cuánto valoras tu tiempo libre? La vida no puede ser trabajar toda la semana y el sábado poner lavadoras y planchar". Comenta Ramón, CEO de la franquicia WOSH.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911592558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https://www.notasdeprensa.es/wosh-considerada-la-franquicia-de-lavanderia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Recursos humanos Hogar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