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06/11/2024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Worldline expone "Ticketing interoperable para la movilidad del futuro" en la Jornada de ITS en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refuerza su compromiso en el desarrollo de soluciones tecnológicas que impulsan el futuro de las ciudades inteligentes y mejoran la eficiencia de los sistemas de transporte público en toda Europa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Worldline [Euronext: WLN], uno de los líderes mundiales en servicios de pagos, participó en la jornada de ITS España para el Transporte Público, que tuvo lugar el 5 de noviembre en el recinto FIRA, Gran Vía de Barcelona, en el marco del Smart City Expo World Congress. En este evento, la compañía presentará su caso de éxito de ticketing interoperable implantado para la región francesa del Grand Est.</w:t>
            </w:r>
          </w:p>
          <w:p>
            <w:pPr>
              <w:ind w:left="-284" w:right="-427"/>
              <w:jc w:val="both"/>
              <w:rPr>
                <w:rFonts/>
                <w:color w:val="262626" w:themeColor="text1" w:themeTint="D9"/>
              </w:rPr>
            </w:pPr>
            <w:r>
              <w:t>Una plataforma que facilita la movilidad La plataforma de Worldline ha permitido a la región implementar un sistema de billetes únicos e interoperables. Esta plataforma facilita el desplazamiento intermodal en toda la región que incluye diferentes Autoridades Metropolitanas de Transporte, mejorando significativamente la experiencia del usuario y reduciendo los costes operacionales para las autoridades de transporte y proveedores de ticketing.</w:t>
            </w:r>
          </w:p>
          <w:p>
            <w:pPr>
              <w:ind w:left="-284" w:right="-427"/>
              <w:jc w:val="both"/>
              <w:rPr>
                <w:rFonts/>
                <w:color w:val="262626" w:themeColor="text1" w:themeTint="D9"/>
              </w:rPr>
            </w:pPr>
            <w:r>
              <w:t>Contexto En la región del Grand Est, que abarca desde las ciudades francesas de Estrasburgo hasta Nogent-sur-Seine, más de 5,5 millones de habitantes se benefician ahora de una mayor flexibilidad en sus desplazamientos. Previo a la implementación de la plataforma de Worldline, los pasajeros que combinaban diversas redes de transporte de diferentes áreas metropolitanas, se veían obligados a adquirir varios billetes, lo que complicaba la movilidad. Ahora, gracias al sistema basado en código QR interoperable, los usuarios pueden realizar sus trayectos con un solo billete, simplificando su experiencia de viaje y fomentando el uso del transporte público.</w:t>
            </w:r>
          </w:p>
          <w:p>
            <w:pPr>
              <w:ind w:left="-284" w:right="-427"/>
              <w:jc w:val="both"/>
              <w:rPr>
                <w:rFonts/>
                <w:color w:val="262626" w:themeColor="text1" w:themeTint="D9"/>
              </w:rPr>
            </w:pPr>
            <w:r>
              <w:t>Participación en el eventoEl evento reunió a los principales actores del sector del transporte público español y contó con la participación de expertos en sistemas de movilidad y tecnología. La solución de Worldline es un ejemplo clave de cómo la innovación tecnológica puede transformar la movilidad, proporcionando beneficios tanto para los usuarios como para las autoridades.</w:t>
            </w:r>
          </w:p>
          <w:p>
            <w:pPr>
              <w:ind w:left="-284" w:right="-427"/>
              <w:jc w:val="both"/>
              <w:rPr>
                <w:rFonts/>
                <w:color w:val="262626" w:themeColor="text1" w:themeTint="D9"/>
              </w:rPr>
            </w:pPr>
            <w:r>
              <w:t>Con esta participación, Worldline refuerza su compromiso en el desarrollo de soluciones tecnológicas que impulsan el futuro de las ciudades inteligentes y mejoran la eficiencia de los sistemas de transporte público en toda Europa.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w:t>
      </w:r>
    </w:p>
    <w:p w:rsidR="00C31F72" w:rsidRDefault="00C31F72" w:rsidP="00AB63FE">
      <w:pPr>
        <w:pStyle w:val="Sinespaciado"/>
        <w:spacing w:line="276" w:lineRule="auto"/>
        <w:ind w:left="-284"/>
        <w:rPr>
          <w:rFonts w:ascii="Arial" w:hAnsi="Arial" w:cs="Arial"/>
        </w:rPr>
      </w:pPr>
      <w:r>
        <w:rPr>
          <w:rFonts w:ascii="Arial" w:hAnsi="Arial" w:cs="Arial"/>
        </w:rPr>
        <w:t>Worldline</w:t>
      </w:r>
    </w:p>
    <w:p w:rsidR="00AB63FE" w:rsidRDefault="00C31F72" w:rsidP="00AB63FE">
      <w:pPr>
        <w:pStyle w:val="Sinespaciado"/>
        <w:spacing w:line="276" w:lineRule="auto"/>
        <w:ind w:left="-284"/>
        <w:rPr>
          <w:rFonts w:ascii="Arial" w:hAnsi="Arial" w:cs="Arial"/>
        </w:rPr>
      </w:pPr>
      <w:r>
        <w:rPr>
          <w:rFonts w:ascii="Arial" w:hAnsi="Arial" w:cs="Arial"/>
        </w:rPr>
        <w:t>620059329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https://www.notasdeprensa.es/worldline-expone-ticketing-interoperable-para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Cataluña Ciclismo Movilidad y Transporte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