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Wols. El Cosmos y la Calle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Wols, Sin título, Rep. 1976. Impresión a la gelatina de plata. 18,7 x 24 cm. Institut für Auslandsbeziehungen e.V., Stuttgart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siglo después del nacimiento de Wols (Alfred Otto Wolfgang Schulze, 1913, Berlín - 1951, París) la originalidad y brillantez de su singular contribución al arte del siglo XX aún no ha sido plenamente reconocida. Pintor y fotógrafo, fue uno de los artistas más influyentes del movimiento conocido como Tachisme, que durante la década de los 40 quiso emular en Europa al expresionismo abstracto 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que una retrospectiva, la exposición organizada por el Museo Reina Sofía opta por concentrarse en dos focos. Por un lado, repasa los dibujos, grabados y acuarelas “abstractos” producidos por Wols, tanto durante la Segunda Guerra Mundial, como en la posguerra, cuando el artista andaba sujeto a una vida precaria en Francia, continuamente desplazado de un domicilio o campo de internamiento a otro. Por otro, revisa sus trabajos fotográficos, realizados antes del conflicto bélico, entre 1932 y 1938.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“Cosmos" es sinónimo de sus exquisitos dibujos, la creación de una visión de la energía universal que se expresa en fluidas construcciones de formas biológicas y orgánicas. "La calle" representa lo cotidiano, lo terrenal, los detalles prácticos de la existencia humana que revelan las fotografías de Wols.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Organización: Museo Nacional Centro de Arte Reina Sofía Comisario: Guy Brett Coordinación: Fernando López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https://www.notasdeprensa.es/wols-el-cosmos-y-la-calle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