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21/06/2023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Whirlpool ofrece un extra de capacidad en sus nuevos lavavajillas MaxiSpace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gama MaxiSpace proporciona un interior totalmente versátil para una mayor capacidad de carga, gracias a innovadores elementos como la cuba MaxiSpace o la tercera bandeja flexible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Whirlpool, marca líder en electrodomésticos de cocción y lavado, se ha propuesto acabar con la acumulación de platos sucios en la cocina con su nueva gama de lavavajillas MaxiSpace. Gracias a su novedoso diseño, estos lavavajillas proporcionan un interior más amplio y versátil para alojar hasta los utensilios más grandes.</w:t>
            </w:r>
          </w:p>
          <w:p>
            <w:pPr>
              <w:ind w:left="-284" w:right="-427"/>
              <w:jc w:val="both"/>
              <w:rPr>
                <w:rFonts/>
                <w:color w:val="262626" w:themeColor="text1" w:themeTint="D9"/>
              </w:rPr>
            </w:pPr>
            <w:r>
              <w:t>La exclusiva tecnología 6TH Sense, junto a los sistemas Power Clean Pro y NaturalDry, es la encargada de asegurar unos resultados de limpieza y secado excelentes, al mismo tiempo que consigue reducir el consumo de agua y energía.</w:t>
            </w:r>
          </w:p>
          <w:p>
            <w:pPr>
              <w:ind w:left="-284" w:right="-427"/>
              <w:jc w:val="both"/>
              <w:rPr>
                <w:rFonts/>
                <w:color w:val="262626" w:themeColor="text1" w:themeTint="D9"/>
              </w:rPr>
            </w:pPr>
            <w:r>
              <w:t>Espacio para todo, sin preocupacionesUn interior diseñado para una experiencia de carga más fácil que nunca. Esta nueva gama de lavavajillas ofrece un +10% de espacio adicional interno gracias a la cuba MaxiSpace, que permite colocar incluso platos de pizza de hasta 32 cm en el cesto inferior y platos de postre de hasta 19 cm en el superior al mismo tiempo. Además, el sistema deslizante reforzado del cesto inferior permite cargar vajilla pesada sin comprometer el rendimiento de la cesta.</w:t>
            </w:r>
          </w:p>
          <w:p>
            <w:pPr>
              <w:ind w:left="-284" w:right="-427"/>
              <w:jc w:val="both"/>
              <w:rPr>
                <w:rFonts/>
                <w:color w:val="262626" w:themeColor="text1" w:themeTint="D9"/>
              </w:rPr>
            </w:pPr>
            <w:r>
              <w:t>Por su parte, la tercera bandeja flexible proporciona todo el espacio necesario para colocar los cubiertos, sin perder espacio en el cesto inferior, y permite una configuración flexible para almacenar artículos más grandes.</w:t>
            </w:r>
          </w:p>
          <w:p>
            <w:pPr>
              <w:ind w:left="-284" w:right="-427"/>
              <w:jc w:val="both"/>
              <w:rPr>
                <w:rFonts/>
                <w:color w:val="262626" w:themeColor="text1" w:themeTint="D9"/>
              </w:rPr>
            </w:pPr>
            <w:r>
              <w:t>Vajilla impecable con el mínimo consumoEl sistema Power Clean Pro garantiza no solo una limpieza perfecta, sino también un 30% de espacio extra en la zona inferior, ya que optimiza el posicionamiento de los platos. Sus 28 inyectores de agua a presión, un 60% más potentes y situados en el cesto interior, garantizan una vajilla perfectamente limpia sin necesidad de prelavado.</w:t>
            </w:r>
          </w:p>
          <w:p>
            <w:pPr>
              <w:ind w:left="-284" w:right="-427"/>
              <w:jc w:val="both"/>
              <w:rPr>
                <w:rFonts/>
                <w:color w:val="262626" w:themeColor="text1" w:themeTint="D9"/>
              </w:rPr>
            </w:pPr>
            <w:r>
              <w:t>Por otro lado, el sistema de secado NaturalDry proporciona un secado perfecto ahorrando hasta un 40% de energía, garantizando un resultado de secado de hasta el 99%. Una vez finalizado el ciclo de lavado, NaturalDry abre la puerta del lavavajillas automáticamente para permitir la entrada de aire natural y, así, mejorar y acelerar el proceso de secado.</w:t>
            </w:r>
          </w:p>
          <w:p>
            <w:pPr>
              <w:ind w:left="-284" w:right="-427"/>
              <w:jc w:val="both"/>
              <w:rPr>
                <w:rFonts/>
                <w:color w:val="262626" w:themeColor="text1" w:themeTint="D9"/>
              </w:rPr>
            </w:pPr>
            <w:r>
              <w:t>Ciclos y programas especiales para cada necesidadEsta gama cuenta con tres Programas Automáticos basados en la tecnología 6TH Sense de Whirlpool que permiten conseguir una vajilla perfectamente limpia y seca, ahorrando hasta un 40% de recursos. Para cada programa automático –Intensivo 65º, Mixto 55º y Rápido 55º– los sensores inteligentes detectan el nivel de suciedad de los platos y ajustan el consumo de agua y la temperatura en consecuencia.</w:t>
            </w:r>
          </w:p>
          <w:p>
            <w:pPr>
              <w:ind w:left="-284" w:right="-427"/>
              <w:jc w:val="both"/>
              <w:rPr>
                <w:rFonts/>
                <w:color w:val="262626" w:themeColor="text1" w:themeTint="D9"/>
              </w:rPr>
            </w:pPr>
            <w:r>
              <w:t>Entre sus ciclos especiales, destaca la opción Silencioso, que reduce el nivel de ruido hasta 3dbA6, según el programa elegido, o la opción Desinfección, que elimina el 99,9999% de las bacterias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Fair Play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932184766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https://www.notasdeprensa.es/whirlpool-ofrece-un-extra-de-capacidad-en-sus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Sociedad Madrid Consumo Hogar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