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a disfrutar del postre con Vitalinea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tú tampoco prefieres no tomar postre después de las comidas, tenemos una muy buena noticia que darte: llegan los nuevos postres Vitalinea. La recompensa después de las comidas. Porque están buenísimos y porque son 0% y bajos en grasa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¿A qué esperas para degustar alguna de las dos nuevas e irresistibles variedades? Saborea el flan de vainilla con delicioso caramelo o déjate seducir por el fondant de chocolate más sabroso y bajo en grasa que hayas probado. ¡No te vas a creer que estos postres sólo tienen 0,9% de materia grasa! Dos nuevos sabores que se suman a la deliciosa Crema de Chocolate.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Vitalinea trabajamos cada día para disfrutes de los sabores que más te gustan,. Con productos de calidad que te con un sabor irresistible y ¡bajos en grasa!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Vuelve a disfrutar como nunca con nuestros nuevos postres Vitalinea que encontrarás a un precio recomendado inmejorable, de 1,50€.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¿Es o no es para enamorarse de Vitalinea? Descárgate tu cupón descuento y difrútalos.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https://www.notasdeprensa.es/vuelve-a-disfrutar-del-postre-con-vitalinea_2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