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Vuelve a disfrutar del postre con Vitalinea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 tú tampoco prefieres no tomar postre después de las comidas, tenemos una muy buena noticia que darte: llegan los nuevos postres Vitalinea. La recompensa después de las comidas. Porque están buenísimos y porque son 0% y bajos en grasa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¿A qué esperas para degustar alguna de las dos nuevas e irresistibles variedades? Saborea el flan de vainilla con delicioso caramelo o déjate seducir por el fondant de chocolate más sabroso y bajo en grasa que hayas probado. ¡No te vas a creer que estos postres sólo tienen 0,9% de materia grasa! Dos nuevos sabores que se suman a la deliciosa Crema de Chocolate.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Vitalinea trabajamos cada día para disfrutes de los sabores que más te gustan,. Con productos de calidad que te con un sabor irresistible y ¡bajos en grasa!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Vuelve a disfrutar como nunca con nuestros nuevos postres Vitalinea que encontrarás a un precio recomendado inmejorable, de 1,50€.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¿Es o no es para enamorarse de Vitalinea? Descárgate tu cupón descuento y difrútalos.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https://www.notasdeprensa.es/vuelve-a-disfrutar-del-postre-con-vitalinea_1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Gastronomía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