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Vivid lanza nuevas cuentas para empresas y autónomos con un interés del 5% anual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clientes Business recibirán hasta un 5% de interés anual durante los dos primeros meses. Esta nueva propuesta extiende la oferta ya disponible para los usuarios particulares. Cuentas y tarjetas ilimitadas para facilitar la experiencia de los clientes Business. Armando Platero, nuevo Country Manager para España de Vivid Money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financiera europea Vivid lanza hoy su nueva propuesta Vivid Business para empresas y autónomos en España. Las nuevas empresas y autónomos recibirán hasta un 5 por ciento de interés anual a través de la nueva cuenta de intereses durante los dos primeros meses. Esta nueva propuesta, unida a la propuesta de remuneración de usuarios particulares, se enmarca en el objetivo de Vivid en conseguir que la gestión financiera tanto para particulares como empresas vuelva a ser fácil y agradable.</w:t>
            </w:r>
          </w:p>
          <w:p>
            <w:pPr>
              <w:ind w:left="-284" w:right="-427"/>
              <w:jc w:val="both"/>
              <w:rPr>
                <w:rFonts/>
                <w:color w:val="262626" w:themeColor="text1" w:themeTint="D9"/>
              </w:rPr>
            </w:pPr>
            <w:r>
              <w:t>"Esta nueva propuesta para clientes empresa y autónomos está enfocada a ayudarles a beneficiarse de los actuales tipos de interés, ya que actualmente no existe mucha oferta en el mercado", afirma Alexander Emeshev, cofundador de Vivid Money. "Queremos convertirnos en la entidad que también ayude a hacer crecer este segmento de negocio ofreciendo las mejores funcionalidades necesarias para el desarrollo de sus negocios".</w:t>
            </w:r>
          </w:p>
          <w:p>
            <w:pPr>
              <w:ind w:left="-284" w:right="-427"/>
              <w:jc w:val="both"/>
              <w:rPr>
                <w:rFonts/>
                <w:color w:val="262626" w:themeColor="text1" w:themeTint="D9"/>
              </w:rPr>
            </w:pPr>
            <w:r>
              <w:t>Líderes de la industria ofreciendo intereses de hasta el 5%</w:t>
            </w:r>
          </w:p>
          <w:p>
            <w:pPr>
              <w:ind w:left="-284" w:right="-427"/>
              <w:jc w:val="both"/>
              <w:rPr>
                <w:rFonts/>
                <w:color w:val="262626" w:themeColor="text1" w:themeTint="D9"/>
              </w:rPr>
            </w:pPr>
            <w:r>
              <w:t>Además de los clientes particulares, las empresas y autónomos también podrán beneficiarse ahora de los tipos de interés. Los nuevos clientes Business obtendrán hasta un 5 por ciento de interés anual, el mejor del sector, hasta un límite de 10 millones de euros para las cuentas Empresa y hasta 100.000 euros para las cuentas autónomos, durante los dos primeros meses. A diferencia de otros productos existentes, con Vivid Business, las empresas tienen acceso a los fondos de la cuenta de intereses en todo momento. Se puede depositar y retirar en cualquier momento en cuestión de segundos y de forma gratuita. El dinero se invierte en fondos del mercado monetario a corto plazo. Con ello, Vivid combina lo mejor de ambos mundos: altos tipos de interés y liquidez instantánea. Las empresas siempre pueden hacer frente a salidas inesperadas de capital, gracias a la cuenta de intereses de Vivid, que permite almacenar sus fondos de forma segura, ganar intereses y seguir accediendo al dinero las 24 horas del día, los 7 días de la semana. Después de este período de dos meses, las empresas recibirán hasta un 3,5 por ciento de interés, según el plan que decidan elegir.</w:t>
            </w:r>
          </w:p>
          <w:p>
            <w:pPr>
              <w:ind w:left="-284" w:right="-427"/>
              <w:jc w:val="both"/>
              <w:rPr>
                <w:rFonts/>
                <w:color w:val="262626" w:themeColor="text1" w:themeTint="D9"/>
              </w:rPr>
            </w:pPr>
            <w:r>
              <w:t>Apuesta por el desarrollo en los mercados locales</w:t>
            </w:r>
          </w:p>
          <w:p>
            <w:pPr>
              <w:ind w:left="-284" w:right="-427"/>
              <w:jc w:val="both"/>
              <w:rPr>
                <w:rFonts/>
                <w:color w:val="262626" w:themeColor="text1" w:themeTint="D9"/>
              </w:rPr>
            </w:pPr>
            <w:r>
              <w:t>Dado que la gestión de las finanzas y negocios es importante estar cerca de los usuarios, Vivid está designando por primera vez responsables locales en cada país. Desde principios de septiembre, Armando Platero se ha hecho cargo de la dirección en España. Platero ha trabajado en la industria financiera durante varios años, ocupando puestos tales como responsable de DEGIRO en España y director de marketing de Woolsocks, entre otros. Comenzará a formar equipos en el mercado español, desarrollando y mejorando la oferta según las necesidades de los clientes en España.</w:t>
            </w:r>
          </w:p>
          <w:p>
            <w:pPr>
              <w:ind w:left="-284" w:right="-427"/>
              <w:jc w:val="both"/>
              <w:rPr>
                <w:rFonts/>
                <w:color w:val="262626" w:themeColor="text1" w:themeTint="D9"/>
              </w:rPr>
            </w:pPr>
            <w:r>
              <w:t>Vivid Business para empresas y autónomos ya está disponible para todos los clientes Empresa en España y su uso es gratuito. Los planes adicionales, Basic, Pro y Enterprise, parten de 7 euros al mes. Es posible encontrar más información y una descripción completa de los precios y funciones en https://vivid.money/es-es/business/.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Armando Platero</w:t>
      </w:r>
    </w:p>
    <w:p w:rsidR="00C31F72" w:rsidRDefault="00C31F72" w:rsidP="00AB63FE">
      <w:pPr>
        <w:pStyle w:val="Sinespaciado"/>
        <w:spacing w:line="276" w:lineRule="auto"/>
        <w:ind w:left="-284"/>
        <w:rPr>
          <w:rFonts w:ascii="Arial" w:hAnsi="Arial" w:cs="Arial"/>
        </w:rPr>
      </w:pPr>
      <w:r>
        <w:rPr>
          <w:rFonts w:ascii="Arial" w:hAnsi="Arial" w:cs="Arial"/>
        </w:rPr>
        <w:t>Country Manager Spain</w:t>
      </w:r>
    </w:p>
    <w:p w:rsidR="00AB63FE" w:rsidRDefault="00C31F72" w:rsidP="00AB63FE">
      <w:pPr>
        <w:pStyle w:val="Sinespaciado"/>
        <w:spacing w:line="276" w:lineRule="auto"/>
        <w:ind w:left="-284"/>
        <w:rPr>
          <w:rFonts w:ascii="Arial" w:hAnsi="Arial" w:cs="Arial"/>
        </w:rPr>
      </w:pPr>
      <w:r>
        <w:rPr>
          <w:rFonts w:ascii="Arial" w:hAnsi="Arial" w:cs="Arial"/>
        </w:rPr>
        <w:t>+34663523614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https://www.notasdeprensa.es/vivid-lanza-nuevas-cuentas-para-empresas-y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Bolsa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