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03/10/2024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VinAI presenta en Europa una tecnología de detección de conducción bajo los efectos del alcohol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motivo de su participación en InCabin Europe 2024, VinAI presentará DrunkSense, el primer sistema del mundo que detecta de forma pasiva la conducción bajo los efectos del alcohol sin necesidad de alcoholímetro. Es la primera vez que se presenta en Europa esta solución tan avanzada, con un índice de precisión de hasta el 85% y que promete revolucionar la seguridad en el tráfico moderno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DrunkSense es una tecnología de seguridad para vehículos inteligentes de última generación que utiliza un enfoque multisensor. Combinando seguimiento de la expresión facial, supervisión del control del vehículo y sensores de alcohol en el aire, DrunkSense puede detectar la conducción bajo los efectos del alcohol con un índice de sensibilidad del 85%, lo que supone una mejora del 8% respecto al estándar actual del sector.</w:t>
            </w:r>
          </w:p>
          <w:p>
            <w:pPr>
              <w:ind w:left="-284" w:right="-427"/>
              <w:jc w:val="both"/>
              <w:rPr>
                <w:rFonts/>
                <w:color w:val="262626" w:themeColor="text1" w:themeTint="D9"/>
              </w:rPr>
            </w:pPr>
            <w:r>
              <w:t>Gracias a sus grandes ventajas respecto a los alcoholímetros tradicionales, como el funcionamiento continuo y que no requiere interacción humana, DrunkSense puede avisar o intervenir a tiempo, incluso cuando la concentración de alcohol en sangre del conductor está por debajo del límite legal.</w:t>
            </w:r>
          </w:p>
          <w:p>
            <w:pPr>
              <w:ind w:left="-284" w:right="-427"/>
              <w:jc w:val="both"/>
              <w:rPr>
                <w:rFonts/>
                <w:color w:val="262626" w:themeColor="text1" w:themeTint="D9"/>
              </w:rPr>
            </w:pPr>
            <w:r>
              <w:t>Los visitantes podrán probar ellos mismos la tecnología DrunkSense en el stand 117 de InCabin Europe 2024. Además, los expertos de VinAI ofrecerán una presentación exhaustiva sobre la tecnología a las 9:25 de la mañana (hora local) del 10 de octubre en el escenario 1 del recinto del evento.</w:t>
            </w:r>
          </w:p>
          <w:p>
            <w:pPr>
              <w:ind w:left="-284" w:right="-427"/>
              <w:jc w:val="both"/>
              <w:rPr>
                <w:rFonts/>
                <w:color w:val="262626" w:themeColor="text1" w:themeTint="D9"/>
              </w:rPr>
            </w:pPr>
            <w:r>
              <w:t>Con el tema "DrunkSense: integración de la detección multimodal y la analítica avanzada para mejorar la detección de la conducción bajo los efectos del alcohol", los expertos de VinAI ofrecerán un análisis pormenorizado de los aspectos tecnológicos y las aplicaciones de DrunkSense.</w:t>
            </w:r>
          </w:p>
          <w:p>
            <w:pPr>
              <w:ind w:left="-284" w:right="-427"/>
              <w:jc w:val="both"/>
              <w:rPr>
                <w:rFonts/>
                <w:color w:val="262626" w:themeColor="text1" w:themeTint="D9"/>
              </w:rPr>
            </w:pPr>
            <w:r>
              <w:t>Cap Thanh Vuong, Director de Productos de Movilidad Inteligente de VinAI, habló de esta innovadora solución: "DrunkSense se ha desarrollado en el contexto de las regulaciones cada vez más estrictas contra la conducción bajo los efectos del alcohol en todo el mundo, especialmente en Europa y Estados Unidos. A través de DrunkSense, una tecnología avanzada con capacidad de funcionamiento automático y precisión superior, esperamos ofrecer una solución de seguridad a los fabricantes de automóviles para cumplir las estrictas normas, contribuyendo a la tranquilidad de todos los participantes del tráfico".</w:t>
            </w:r>
          </w:p>
          <w:p>
            <w:pPr>
              <w:ind w:left="-284" w:right="-427"/>
              <w:jc w:val="both"/>
              <w:rPr>
                <w:rFonts/>
                <w:color w:val="262626" w:themeColor="text1" w:themeTint="D9"/>
              </w:rPr>
            </w:pPr>
            <w:r>
              <w:t>Además de DrunkSense, VinAI también presentará en InCabin 2024 el conjunto de productos InteriorSense, un avanzado sistema de monitoreo del conductor y los ocupantes. InteriorSense también utiliza la inteligencia artificial para analizar continuamente el comportamiento del conductor y el estado de los ocupantes, proporcionando así advertencias oportunas, mejorando la seguridad y la comodidad tanto para los conductores como para los pasajeros. VinAI es también uno de los pocos participantes en el evento que ofrecerá una presentación técnica en profundidad.</w:t>
            </w:r>
          </w:p>
          <w:p>
            <w:pPr>
              <w:ind w:left="-284" w:right="-427"/>
              <w:jc w:val="both"/>
              <w:rPr>
                <w:rFonts/>
                <w:color w:val="262626" w:themeColor="text1" w:themeTint="D9"/>
              </w:rPr>
            </w:pPr>
            <w:r>
              <w:t>InCabin Europe 2024 es un evento líder para la tecnología de monitoreo en el interior del vehículo, que tendrá lugar del 8 al 10 de octubre en Barcelona, España. Con su participación en InCabin Europe 2024, VinAI no solo aporta un conjunto de soluciones tecnológicas inteligentes, sino que también reafirma su posición como una de las 20 empresas más importantes del mundo en el campo de la investigación y la aplicación de la inteligencia artificial.</w:t>
            </w:r>
          </w:p>
          <w:p>
            <w:pPr>
              <w:ind w:left="-284" w:right="-427"/>
              <w:jc w:val="both"/>
              <w:rPr>
                <w:rFonts/>
                <w:color w:val="262626" w:themeColor="text1" w:themeTint="D9"/>
              </w:rPr>
            </w:pPr>
            <w:r>
              <w:t>En la actualidad, la división Smart Mobility de VinAI ofrece soluciones de movilidad inteligente para la industria automovilística. Las tecnologías y funciones de VinAI se han integrado en varios modelos de VinFast y fabricantes de automóviles europeos, están presentes en más de 50 000 vehículos en circulación y se espera que se introduzcan en 700 000 vehículos más en los próximos 5 años.</w:t>
            </w:r>
          </w:p>
          <w:p>
            <w:pPr>
              <w:ind w:left="-284" w:right="-427"/>
              <w:jc w:val="both"/>
              <w:rPr>
                <w:rFonts/>
                <w:color w:val="262626" w:themeColor="text1" w:themeTint="D9"/>
              </w:rPr>
            </w:pPr>
            <w:r>
              <w:t>Si se desea concertar una cita para hablar en detalle sobre las soluciones de movilidad inteligente de VinAI, se puede visitar: https://www.vinai.io/incabin2024/</w:t>
            </w:r>
          </w:p>
          <w:p>
            <w:pPr>
              <w:ind w:left="-284" w:right="-427"/>
              <w:jc w:val="both"/>
              <w:rPr>
                <w:rFonts/>
                <w:color w:val="262626" w:themeColor="text1" w:themeTint="D9"/>
              </w:rPr>
            </w:pPr>
            <w:r>
              <w:t>Video: https://www.youtube.com/watch?v=XvPPvnGYgag and feature=youtu.be</w:t>
            </w:r>
          </w:p>
          <w:p>
            <w:pPr>
              <w:ind w:left="-284" w:right="-427"/>
              <w:jc w:val="both"/>
              <w:rPr>
                <w:rFonts/>
                <w:color w:val="262626" w:themeColor="text1" w:themeTint="D9"/>
              </w:rPr>
            </w:pPr>
            <w:r>
              <w:t>Hashtag: #VinAI</w:t>
            </w:r>
          </w:p>
          <w:p>
            <w:pPr>
              <w:ind w:left="-284" w:right="-427"/>
              <w:jc w:val="both"/>
              <w:rPr>
                <w:rFonts/>
                <w:color w:val="262626" w:themeColor="text1" w:themeTint="D9"/>
              </w:rPr>
            </w:pPr>
            <w:r>
              <w:t>El emisor es el único responsable del contenido de este anuncio.</w:t>
            </w:r>
          </w:p>
          <w:p>
            <w:pPr>
              <w:ind w:left="-284" w:right="-427"/>
              <w:jc w:val="both"/>
              <w:rPr>
                <w:rFonts/>
                <w:color w:val="262626" w:themeColor="text1" w:themeTint="D9"/>
              </w:rPr>
            </w:pPr>
            <w:r>
              <w:t>Acerca de VinAIAnteriormente conocido como Instituto de Investigación de Inteligencia Artificial VinAI, VinAI (parte del ecosistema Vingroup) se encuentra entre las 20 principales empresas de I+D de IA del mundo. Con un equipo de unos 200 científicos e ingenieros de investigación en IA de renombre internacional, VinAI está favorablemente posicionada para liderar el suministro de soluciones de IA eficientes y accesibles para resolver problemas del mundo real.</w:t>
            </w:r>
          </w:p>
          <w:p>
            <w:pPr>
              <w:ind w:left="-284" w:right="-427"/>
              <w:jc w:val="both"/>
              <w:rPr>
                <w:rFonts/>
                <w:color w:val="262626" w:themeColor="text1" w:themeTint="D9"/>
              </w:rPr>
            </w:pPr>
            <w:r>
              <w:t>Más información sobre VinAI en: https://www.vinai.io/</w:t>
            </w:r>
          </w:p>
          <w:p>
            <w:pPr>
              <w:ind w:left="-284" w:right="-427"/>
              <w:jc w:val="both"/>
              <w:rPr>
                <w:rFonts/>
                <w:color w:val="262626" w:themeColor="text1" w:themeTint="D9"/>
              </w:rPr>
            </w:pPr>
            <w:r>
              <w:t>Fuente de la noticia: Vingroup</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Le Bui</w:t>
      </w:r>
    </w:p>
    <w:p w:rsidR="00C31F72" w:rsidRDefault="00C31F72" w:rsidP="00AB63FE">
      <w:pPr>
        <w:pStyle w:val="Sinespaciado"/>
        <w:spacing w:line="276" w:lineRule="auto"/>
        <w:ind w:left="-284"/>
        <w:rPr>
          <w:rFonts w:ascii="Arial" w:hAnsi="Arial" w:cs="Arial"/>
        </w:rPr>
      </w:pPr>
      <w:r>
        <w:rPr>
          <w:rFonts w:ascii="Arial" w:hAnsi="Arial" w:cs="Arial"/>
        </w:rPr>
        <w:t>Responsable de Marketing</w:t>
      </w:r>
    </w:p>
    <w:p w:rsidR="00AB63FE" w:rsidRDefault="00C31F72" w:rsidP="00AB63FE">
      <w:pPr>
        <w:pStyle w:val="Sinespaciado"/>
        <w:spacing w:line="276" w:lineRule="auto"/>
        <w:ind w:left="-284"/>
        <w:rPr>
          <w:rFonts w:ascii="Arial" w:hAnsi="Arial" w:cs="Arial"/>
        </w:rPr>
      </w:pPr>
      <w:r>
        <w:rPr>
          <w:rFonts w:ascii="Arial" w:hAnsi="Arial" w:cs="Arial"/>
        </w:rPr>
        <w:t>+84963481888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https://www.notasdeprensa.es/vinai-presenta-en-europa-una-tecnologia-de_1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Nacional Inteligencia Artificial y Robótica Innovación Tecnológica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