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47012 el 25/11/2011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Video mapping de Xtrañas Producciones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Xtrañas Producciones es pionera en la técnica de video mapping, creando espectàculos impactantes  donde  lo real y el virtual se confunden,  para dar vida a los edificios.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Bloques que se desplazan, fotografías que recorren las fachadas como en un viaje en el tiempo, torres que se construyen y destruyen, edificios que cobran vida: esa es la naturaleza del video mapping 3d, una innovadora técnica de proyección arquitectónica, que aplicada en espacios monumentales se convierte en una apuesta creativa para la publicidad, la difusión cultural y el arte.</w:t>
            </w:r>
          </w:p>
          <w:p>
            <w:pPr>
              <w:ind w:left="-284" w:right="-427"/>
              <w:jc w:val="both"/>
              <w:rPr>
                <w:rFonts/>
                <w:color w:val="262626" w:themeColor="text1" w:themeTint="D9"/>
              </w:rPr>
            </w:pPr>
            <w:r>
              <w:t>	La empresa española Xtrañas Producciones es pionera de esta innovadora técnica. Cuentan con un equipo específico para la investigación de nuevos formatos interactivos, quienes han diseñado un software propio para la medición milimétrica cada una de los espacios a intervenir; creando animaciones en 2 y 3 dimensiones que proyectados sobre los edificios y fusionados con efectos de sonido, transportan al público al mundo de las realidades imaginadas.</w:t>
            </w:r>
          </w:p>
          <w:p>
            <w:pPr>
              <w:ind w:left="-284" w:right="-427"/>
              <w:jc w:val="both"/>
              <w:rPr>
                <w:rFonts/>
                <w:color w:val="262626" w:themeColor="text1" w:themeTint="D9"/>
              </w:rPr>
            </w:pPr>
            <w:r>
              <w:t>	Lo sorprendente de ver un espectáculo de estas características en directo, es la variedad de recursos y efectos, a través de los cuales un edificio estático da la sensación de movimiento, donde los cambios de color, vegetación virtual, grietas, destrucciones, o personajes que salen de las ventanas, dan una visual única e ilusoria.</w:t>
            </w:r>
          </w:p>
          <w:p>
            <w:pPr>
              <w:ind w:left="-284" w:right="-427"/>
              <w:jc w:val="both"/>
              <w:rPr>
                <w:rFonts/>
                <w:color w:val="262626" w:themeColor="text1" w:themeTint="D9"/>
              </w:rPr>
            </w:pPr>
            <w:r>
              <w:t>	Xtrañas Producciones ha realizado diferentes proyectos de video mapping con temáticas y matices distintos; algunos enfocados a la difusión del patrimonio histórico como “Ávila Única”, un espectáculo multimedia para celebrar el 25 aniversario de la declaración de Ávila como ciudad patrimonio de la humanidad ; y otros como “¿Tragas o escupes?” que inspirado en el Street Art, fusionaba dos manifestaciones artísticas como el video mapping y los grafitis, para transmitir un mensaje lleno de humor e ironía.</w:t>
            </w:r>
          </w:p>
          <w:p>
            <w:pPr>
              <w:ind w:left="-284" w:right="-427"/>
              <w:jc w:val="both"/>
              <w:rPr>
                <w:rFonts/>
                <w:color w:val="262626" w:themeColor="text1" w:themeTint="D9"/>
              </w:rPr>
            </w:pPr>
            <w:r>
              <w:t>	Otra de las líneas de aplicación del video mapping 3D es la publicidad. Transmitir un mensaje desde el impacto y la sorpresa, convierte esta técnica en un gran aliado para todas aquellas marcas que decidan incluirlo en su estrategia de comunicación; más aún si tenemos en cuenta la multiplicación del mensaje, a través de los videos de estos espectáculos que circulan por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Xtrañas Producciones</w:t>
      </w:r>
    </w:p>
    <w:p w:rsidR="00C31F72" w:rsidRDefault="00C31F72" w:rsidP="00AB63FE">
      <w:pPr>
        <w:pStyle w:val="Sinespaciado"/>
        <w:spacing w:line="276" w:lineRule="auto"/>
        <w:ind w:left="-284"/>
        <w:rPr>
          <w:rFonts w:ascii="Arial" w:hAnsi="Arial" w:cs="Arial"/>
        </w:rPr>
      </w:pPr>
      <w:r>
        <w:rPr>
          <w:rFonts w:ascii="Arial" w:hAnsi="Arial" w:cs="Arial"/>
        </w:rPr>
        <w:t>Video mapping proyección</w:t>
      </w:r>
    </w:p>
    <w:p w:rsidR="00AB63FE" w:rsidRDefault="00C31F72" w:rsidP="00AB63FE">
      <w:pPr>
        <w:pStyle w:val="Sinespaciado"/>
        <w:spacing w:line="276" w:lineRule="auto"/>
        <w:ind w:left="-284"/>
        <w:rPr>
          <w:rFonts w:ascii="Arial" w:hAnsi="Arial" w:cs="Arial"/>
        </w:rPr>
      </w:pPr>
      <w:r>
        <w:rPr>
          <w:rFonts w:ascii="Arial" w:hAnsi="Arial" w:cs="Arial"/>
        </w:rPr>
        <w:t>983101710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https://www.notasdeprensa.es/video-mapping-de-xtranas-producciones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