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Veronique Huyghe nueva directora Financiera de General Motors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Veronique Huyghe de origen belga ha sido nombrada, desde septiembre, la nueva directora financiera (CFO) de General Motors España. Es economista por la Universidad estatal de Gantes y MBA por la Vlerick School for Management, habiendo sido primera de su promoción.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Zaragoza. La nueva CFO de GM España, que sucede en el cargo a Carlos Perez Francés nombrado director de Finanzas, Global and Compact Small Cars en Alemania, inició su carrera profesional en la Compañía en 1991 como analista de costes de manufacturas en Opel Bélgica y desde entonces ha trabajado para GM en su país natal, Suiza, EE.UU, Alemania, e Italia. Habla cinco idiomas - flamenco, inglés, alemán, francés y español - y cuenta con una dilatada experiencia en el sector de automoción y las finanzas. Desde 2008 hasta 2012 ha sido la CFO de GM Benelux (Bélgica, Luxemburgo y Holanda) y posteriormente CFO en GM Italia hasta su reciente traslado a España.</w:t>
            </w:r>
          </w:p>
          <w:p>
            <w:pPr>
              <w:ind w:left="-284" w:right="-427"/>
              <w:jc w:val="both"/>
              <w:rPr>
                <w:rFonts/>
                <w:color w:val="262626" w:themeColor="text1" w:themeTint="D9"/>
              </w:rPr>
            </w:pPr>
            <w:r>
              <w:t>	Siempre dentro de General Motors, Veronique Huyghe ha desarrollado su carrera asumiendo cada vez más responsabilidades y desempeñando diversos puestos siempre vinculados al área financiera, con distintos enfoques: desde el análisis de costes de manufacturas, apoyo al área comercial, banca, cuentas a pagar, proyectos e inversiones, hasta llevar las relaciones con inversores en Detroit durante el periodo 2005-2008.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https://www.notasdeprensa.es/veronique-huyghe-nueva-directora-financiera-de_2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Nombramientos Industria Automotriz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