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05/10/2015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Veronique Huyghe nueva directora Financiera de General Motors España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Zaragoza. Veronique Huyghe de origen belga ha sido nombrada, desde septiembre, la nueva directora financiera (CFO) de General Motors España. Es economista por la Universidad estatal de Gantes y MBA por la Velrick School for Management, habiendo sido primera de su promoción.</w:t>
            </w:r>
          </w:p>
          <w:p>
            <w:pPr>
              <w:ind w:left="-284" w:right="-427"/>
              <w:jc w:val="both"/>
              <w:rPr>
                <w:rFonts/>
                <w:color w:val="262626" w:themeColor="text1" w:themeTint="D9"/>
              </w:rPr>
            </w:pPr>
            <w:r>
              <w:t>	La nueva CFO de GM España, que sucede en el cargo a Carlos Perez Francés nombrado director de Finanzas, Global and Compact Small Cars en Alemania, inició su carrera profesional en la Compañía en 1991 como analista de costes de manufacturas en Opel Bélgica y desde entonces ha trabajado para GM en su país natal, Suiza, EE.UU, Alemania, e Italia. Habla cinco idiomas - flamenco, inglés, alemán, francés y español - y cuenta con una dilatada experiencia en el sector de automoción y las finanzas. Desde 2008 hasta 2012 ha sido la CFO de GM Benelux (Bélgica, Luxemburgo y Holanda) y posteriormente CFO en GM Italia hasta su reciente traslado a España.</w:t>
            </w:r>
          </w:p>
          <w:p>
            <w:pPr>
              <w:ind w:left="-284" w:right="-427"/>
              <w:jc w:val="both"/>
              <w:rPr>
                <w:rFonts/>
                <w:color w:val="262626" w:themeColor="text1" w:themeTint="D9"/>
              </w:rPr>
            </w:pPr>
            <w:r>
              <w:t>	Siempre dentro de General Motors, Veronique Huyghe ha desarrollado su carrera asumiendo cada vez más responsabilidades y desempeñando diversos puestos siempre vinculados al área financiera, con distintos enfoques: desde el análisis de costes de manufacturas, apoyo al área comercial, banca, cuentas a pagar, proyectos e inversiones, hasta llevar las relaciones con inversores en Detroit durante el periodo 2005-2008.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https://www.notasdeprensa.es/veronique-huyghe-nueva-directora-financiera-de_1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Automovilismo Nombramientos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