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València el 11/11/2024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VB group dona 5.360 € en apoyo a las víctimas de la DANA y promoverá eventos corporativos en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respuesta a las devastadoras inundaciones que han afectado gravemente a la provincia de Valencia, VB group ha lanzado una campaña solidaria destinada a recaudar fondos para apoyar a las personas y familias afectadas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española, que cuenta con varias oficinas, entre ellas una en Valencia, ha decidido colaborar con Cruz Roja Española mediante una donación directa para ayudar a los damnificados y contribuir a la reconstrucción de la zona. La donación surge de una iniciativa conjunta entre plantilla y empresa.</w:t>
            </w:r>
          </w:p>
          <w:p>
            <w:pPr>
              <w:ind w:left="-284" w:right="-427"/>
              <w:jc w:val="both"/>
              <w:rPr>
                <w:rFonts/>
                <w:color w:val="262626" w:themeColor="text1" w:themeTint="D9"/>
              </w:rPr>
            </w:pPr>
            <w:r>
              <w:t>Jorge Espinós, Director General de VB group, afirma que "impactar positivamente en nuestro entorno y brindar ayuda en momentos críticos es una responsabilidad que las empresas debemos asumir. Para nosotros, desde VB group, esta causa tiene un significado profundo; no solo tenemos oficina en Valencia, sino que también contamos con amigos y colaboradores cercanos en la región. Queremos asegurarnos de que nuestra contribución ayude a aliviar el dolor de todos aquellos que están sufriendo en este momento tan complicado".</w:t>
            </w:r>
          </w:p>
          <w:p>
            <w:pPr>
              <w:ind w:left="-284" w:right="-427"/>
              <w:jc w:val="both"/>
              <w:rPr>
                <w:rFonts/>
                <w:color w:val="262626" w:themeColor="text1" w:themeTint="D9"/>
              </w:rPr>
            </w:pPr>
            <w:r>
              <w:t>La iniciativa permitió a los empleados de VB group realizar una contribución voluntaria, y aportar de esta manera su granito de arena. Además, por cada euro aportado por un empleado, la empresa igualó la cantidad, duplicando así el apoyo económico. Todo lo recaudado ha sido donado a un fondo de Cruz Roja Española, específicamente habilitado para este desastre, asegurando que los fondos lleguen a los afectados y sean utilizados para su asistencia directa.</w:t>
            </w:r>
          </w:p>
          <w:p>
            <w:pPr>
              <w:ind w:left="-284" w:right="-427"/>
              <w:jc w:val="both"/>
              <w:rPr>
                <w:rFonts/>
                <w:color w:val="262626" w:themeColor="text1" w:themeTint="D9"/>
              </w:rPr>
            </w:pPr>
            <w:r>
              <w:t>VB group promoverá eventos corporativos en ValenciaA través de Simmer Events, la agencia de eventos de VB group, se promoverán propuestas de eventos para clientes, priorizando Valencia sobre otros destinos. De esa manera, contribuir a la activación económica de la zona.</w:t>
            </w:r>
          </w:p>
          <w:p>
            <w:pPr>
              <w:ind w:left="-284" w:right="-427"/>
              <w:jc w:val="both"/>
              <w:rPr>
                <w:rFonts/>
                <w:color w:val="262626" w:themeColor="text1" w:themeTint="D9"/>
              </w:rPr>
            </w:pPr>
            <w:r>
              <w:t>Una causa cercana al corazón de VB groupEl compromiso social de VB Group se ve reflejado en acciones como esta, donde la empresa pone a disposición de sus empleados una vía segura y eficiente para contribuir a una causa urgente. "Sentimos el impacto de esta tragedia en nuestro entorno cercano y creemos en la necesidad de actuar," añadió Espinós. "Nuestro objetivo es ofrecer un apoyo real y honesto, tanto de parte de la empresa como de todos los que forman parte de ella", concluyó Espinós.</w:t>
            </w:r>
          </w:p>
          <w:p>
            <w:pPr>
              <w:ind w:left="-284" w:right="-427"/>
              <w:jc w:val="both"/>
              <w:rPr>
                <w:rFonts/>
                <w:color w:val="262626" w:themeColor="text1" w:themeTint="D9"/>
              </w:rPr>
            </w:pPr>
            <w:r>
              <w:t>Esta acción solidaria reafirma el compromiso de VB Group de contribuir positivamente al bienestar de las comunidades en las que opera, en especial en momentos de necesidad como el que actualmente atraviesa Valencia.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w:t>
      </w:r>
    </w:p>
    <w:p w:rsidR="00C31F72" w:rsidRDefault="00C31F72" w:rsidP="00AB63FE">
      <w:pPr>
        <w:pStyle w:val="Sinespaciado"/>
        <w:spacing w:line="276" w:lineRule="auto"/>
        <w:ind w:left="-284"/>
        <w:rPr>
          <w:rFonts w:ascii="Arial" w:hAnsi="Arial" w:cs="Arial"/>
        </w:rPr>
      </w:pPr>
      <w:r>
        <w:rPr>
          <w:rFonts w:ascii="Arial" w:hAnsi="Arial" w:cs="Arial"/>
        </w:rPr>
        <w:t>VB GROUP</w:t>
      </w:r>
    </w:p>
    <w:p w:rsidR="00AB63FE" w:rsidRDefault="00C31F72" w:rsidP="00AB63FE">
      <w:pPr>
        <w:pStyle w:val="Sinespaciado"/>
        <w:spacing w:line="276" w:lineRule="auto"/>
        <w:ind w:left="-284"/>
        <w:rPr>
          <w:rFonts w:ascii="Arial" w:hAnsi="Arial" w:cs="Arial"/>
        </w:rPr>
      </w:pPr>
      <w:r>
        <w:rPr>
          <w:rFonts w:ascii="Arial" w:hAnsi="Arial" w:cs="Arial"/>
        </w:rPr>
        <w:t>621 23 40 46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https://www.notasdeprensa.es/vb-group-dona-5-360-en-apoyo-a-las-victimas-de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Valencia Solidaridad y cooperación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