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VASS adquiere Comunytek para liderar la digitalización en el sector financiero nacional e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compra se enmarca en el plan estratégico VASS@400 puesto en marcha por la compañía que preside Francisco Javier Latasa y con el que prevén alcanzar los 400 millones de euros de facturación en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VASS continúa avanzando en su plan de crecimiento orgánico e inorgánico y precisamente con el objetivo de liderar la transformación digital también en el sector financiero nacional e internacional, acaba de anunciar la compra de Comunytek, empresa especialista en sistemas avanzados y productos innovadores enfocados a la banca mayorista y al mercado de capitales.</w:t>
            </w:r>
          </w:p>
          <w:p>
            <w:pPr>
              <w:ind w:left="-284" w:right="-427"/>
              <w:jc w:val="both"/>
              <w:rPr>
                <w:rFonts/>
                <w:color w:val="262626" w:themeColor="text1" w:themeTint="D9"/>
              </w:rPr>
            </w:pPr>
            <w:r>
              <w:t>Esta adquisición, enmarcada en la estrategia VASS@400 con la que la compañía prevé facturar 400 millones de euros en 2025, afianza su posición en el sector financiero, ya que Comunytek es uno de los actores más relevantes del segmento CIB (Corporate  and  Investment Banking) y posee 20 años de experiencia en el desarrollo de soluciones innovadoras para el mercado bancario gracias a su profundo conocimiento en Capital Markets y al uso de las nuevas tecnologías.</w:t>
            </w:r>
          </w:p>
          <w:p>
            <w:pPr>
              <w:ind w:left="-284" w:right="-427"/>
              <w:jc w:val="both"/>
              <w:rPr>
                <w:rFonts/>
                <w:color w:val="262626" w:themeColor="text1" w:themeTint="D9"/>
              </w:rPr>
            </w:pPr>
            <w:r>
              <w:t>“Con esta adquisición, VASS amplía su propuesta de valor en el sector financiero y acelera su capacidad de acometer proyectos cada vez más estratégicos y transformacionales en sus grandes clientes nacionales e internacionales”, explica Francisco Javier Latasa, presidente de VASS.</w:t>
            </w:r>
          </w:p>
          <w:p>
            <w:pPr>
              <w:ind w:left="-284" w:right="-427"/>
              <w:jc w:val="both"/>
              <w:rPr>
                <w:rFonts/>
                <w:color w:val="262626" w:themeColor="text1" w:themeTint="D9"/>
              </w:rPr>
            </w:pPr>
            <w:r>
              <w:t>En la misma línea, Eduardo Lorente, director de desarrollo de negocio en VASS, señala que “los segmentos CIB y Wealth Management son estratégicos para las entidades financieras porque representan un porcentaje relevante de los márgenes obtenidos en su operación. Gracias a esta adquisición, VASS podrá ofrecer ahora un mayor know-how a estas entidades, a las que ayudará a desarrollar proyectos de digitalización y transformación que, además, le permitan competir en un mercado tremendamente competitivo en el que la irrupción de las FinTech ha provocado cambios, sobre todo, en la gestión de activos”.</w:t>
            </w:r>
          </w:p>
          <w:p>
            <w:pPr>
              <w:ind w:left="-284" w:right="-427"/>
              <w:jc w:val="both"/>
              <w:rPr>
                <w:rFonts/>
                <w:color w:val="262626" w:themeColor="text1" w:themeTint="D9"/>
              </w:rPr>
            </w:pPr>
            <w:r>
              <w:t>La adquisición de Comunytek es, por tanto, la segunda operación de este tipo realizada por VASS en menos de un año, lo que demuestra su gran apuesta por consolidarse como la compañía española de referencia en soluciones digitales de primer nivel en todas las industrias, tanto en España como en Europa y Latinoamérica.</w:t>
            </w:r>
          </w:p>
          <w:p>
            <w:pPr>
              <w:ind w:left="-284" w:right="-427"/>
              <w:jc w:val="both"/>
              <w:rPr>
                <w:rFonts/>
                <w:color w:val="262626" w:themeColor="text1" w:themeTint="D9"/>
              </w:rPr>
            </w:pPr>
            <w:r>
              <w:t>Según indica Faustino Nebrera, fundador y socio de Comunytek, “nuestra incorporación al grupo VASS es una apuesta estratégica para la internacionalización de nuestra oferta en productos y servicios especializados en Banca Mayorista y Mercados Financieros, complementando así el enorme portfolio comercial de VASS”.</w:t>
            </w:r>
          </w:p>
          <w:p>
            <w:pPr>
              <w:ind w:left="-284" w:right="-427"/>
              <w:jc w:val="both"/>
              <w:rPr>
                <w:rFonts/>
                <w:color w:val="262626" w:themeColor="text1" w:themeTint="D9"/>
              </w:rPr>
            </w:pPr>
            <w:r>
              <w:t>Asimismo, Vicente Bouza, fundador y socio también de Comunytek, considera que “la integración en el Grupo VASS supone el reconocimiento de las capacidades de Comunytek, que se basan en un equipo de excelentes profesionales que con su buen hacer nos ha permitido ser una empresa de reconocido prestigio en el sector de banca mayorista y mercados financieros en España. La unión de Comunytek con el Grupo VASS supondrá un nuevo desafío y abrirá un nuevo mundo de oportunidades tanto para nuestros clientes como para nuestros profesionales”.</w:t>
            </w:r>
          </w:p>
          <w:p>
            <w:pPr>
              <w:ind w:left="-284" w:right="-427"/>
              <w:jc w:val="both"/>
              <w:rPr>
                <w:rFonts/>
                <w:color w:val="262626" w:themeColor="text1" w:themeTint="D9"/>
              </w:rPr>
            </w:pPr>
            <w:r>
              <w:t>Este nuevo acuerdo se enmarca en la estrategia VASS@400 que ha lanzado VASS este año y que tiene como objetivo convertirse en el líder en consultoría digital de base española llevando al grupo a un volumen de negocio de más de 400 millones en los próximos 5 años. Este plan está respaldado por Private Equity Company, OEP (One Equity Partners), que se unió a VASS a final de 2020 y que cuenta con una amplia experiencia en el apoyo a empresas para ejecutar ambiciosos planes de crecimiento. OEP acaba de vender la empresa italiana de servicios de TI Lutech después de casi triplicar los ingresos hasta alcanzar los 450 millones de euros en menos de cuatro años.</w:t>
            </w:r>
          </w:p>
          <w:p>
            <w:pPr>
              <w:ind w:left="-284" w:right="-427"/>
              <w:jc w:val="both"/>
              <w:rPr>
                <w:rFonts/>
                <w:color w:val="262626" w:themeColor="text1" w:themeTint="D9"/>
              </w:rPr>
            </w:pPr>
            <w:r>
              <w:t>Jörg Zirener, director gerente senior de OEP agrega que "VASS y OEP tienen una oportunidad única de construir un Campeón en transformación digital capaz de brindar servicios a sus clientes con soluciones innovadoras de primera clase a nivel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Vázquez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645419290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https://www.notasdeprensa.es/vass-adquiere-comunytek-para-liderar-la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