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Vacas y flacas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acoge, juntos pero no revueltos, la Cow Parade y el Salón Internacional de la Moda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no estamos hablando de la crisis. No sabemos si en Madrid también se notarán las vacas flacas de esta crisis que está en boca de todos, pero lo que es seguro es que veremos vacas. En efecto, Madrid sufre, desde el 16 de enero hasta el 21 de marzo, una estampida de coloristas vacas realizadas a escala real en fibra de vidrio, diseñadas por artistas como Víctor Ochoa, Alfonso Berridi, Sean Mackaoui o Antonio Alvarado: la Cow Parade. Las rumiantes pastarán tranquilamente por las principales calles de los distritos de Salamanca, Centro y Retiro. Esta exposición artística al aire libre, que pretende subrayar la importancia del arte como derecho de todos, ya se ha celebrado en otras 50 capitales del mundo y finalizará con una subasta benéfica cuya recaudación irá destinada a organizaciones sin ánimo de lucro. </w:t>
            </w:r>
          </w:p>
          <w:p>
            <w:pPr>
              <w:ind w:left="-284" w:right="-427"/>
              <w:jc w:val="both"/>
              <w:rPr>
                <w:rFonts/>
                <w:color w:val="262626" w:themeColor="text1" w:themeTint="D9"/>
              </w:rPr>
            </w:pPr>
            <w:r>
              <w:t>También veremos flacas (sin ánimo de ofender) del 12 al 14 de febrero, con ocasión del Salón Internacional de Moda de Madrid (SIMM), que presentará las propuestas de otoño-invierno 2009/10 en el recinto ferial IFEMA. Francia será el país invitado por su importancia en la historia de la moda internacional. </w:t>
            </w:r>
          </w:p>
          La feliz conjunción de tan fascinantes y contrastantes eventos hace aconsejable buscar y reservar hoteles en Madrid cuanto antes.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Verdasco</w:t>
      </w:r>
    </w:p>
    <w:p w:rsidR="00C31F72" w:rsidRDefault="00C31F72" w:rsidP="00AB63FE">
      <w:pPr>
        <w:pStyle w:val="Sinespaciado"/>
        <w:spacing w:line="276" w:lineRule="auto"/>
        <w:ind w:left="-284"/>
        <w:rPr>
          <w:rFonts w:ascii="Arial" w:hAnsi="Arial" w:cs="Arial"/>
        </w:rPr>
      </w:pPr>
      <w:r>
        <w:rPr>
          <w:rFonts w:ascii="Arial" w:hAnsi="Arial" w:cs="Arial"/>
        </w:rPr>
        <w:t>Content Manager</w:t>
      </w:r>
    </w:p>
    <w:p w:rsidR="00AB63FE" w:rsidRDefault="00C31F72" w:rsidP="00AB63FE">
      <w:pPr>
        <w:pStyle w:val="Sinespaciado"/>
        <w:spacing w:line="276" w:lineRule="auto"/>
        <w:ind w:left="-284"/>
        <w:rPr>
          <w:rFonts w:ascii="Arial" w:hAnsi="Arial" w:cs="Arial"/>
        </w:rPr>
      </w:pPr>
      <w:r>
        <w:rPr>
          <w:rFonts w:ascii="Arial" w:hAnsi="Arial" w:cs="Arial"/>
        </w:rPr>
        <w:t>971624895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https://www.notasdeprensa.es/vacas-y-flacas-en-madrid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