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V2vision, empresa sevillana liderando la innovación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fusión excepcional de tecnología y diseño, V2Vision se consolida como la insignia de la innovación española, transformando industrias con soluciones que combinan sostenibilidad, eficiencia y vanguardia tecnológica. Desde revolucionar la experiencia en la industria hotelera y minorista hasta elevar los estándares en fabricación y aeronáutica, V2Vision redefine el futuro con soluciones inteligentes y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Innovación y vanguardia tecnológica en el corazón de Sevilla con V2vision.</w:t>
            </w:r>
          </w:p>
          <w:p>
            <w:pPr>
              <w:ind w:left="-284" w:right="-427"/>
              <w:jc w:val="both"/>
              <w:rPr>
                <w:rFonts/>
                <w:color w:val="262626" w:themeColor="text1" w:themeTint="D9"/>
              </w:rPr>
            </w:pPr>
            <w:r>
              <w:t>V2Visión, un faro de innovación en el ámbito de la inteligencia artificial y la microelectrónica, está redefiniendo los horizontes tecnológicos con sus soluciones de vanguardia, forjadas en el corazón de España. Su más reciente revelación, Maximus, el primer robot mundial integrado con la esencia de la ingeniería española y la inteligencia artificial de última generación, marca un hito en la industria robótica, prometiendo una nueva era donde la tecnología trasciende la eficiencia para convertirse en una extensión intuitiva y extraordinariamente humana del ser.</w:t>
            </w:r>
          </w:p>
          <w:p>
            <w:pPr>
              <w:ind w:left="-284" w:right="-427"/>
              <w:jc w:val="both"/>
              <w:rPr>
                <w:rFonts/>
                <w:color w:val="262626" w:themeColor="text1" w:themeTint="D9"/>
              </w:rPr>
            </w:pPr>
            <w:r>
              <w:t>En su compromiso con la sostenibilidad y la eficiencia, V2vision introduce su innovador módulo de ahorro energético para el sector hotelero y turístico. Este sistema revolucionario optimiza el consumo energético en aire acondicionado y sistemas de iluminación, estableciendo nuevos estándares de confort y hospitalidad sostenible.</w:t>
            </w:r>
          </w:p>
          <w:p>
            <w:pPr>
              <w:ind w:left="-284" w:right="-427"/>
              <w:jc w:val="both"/>
              <w:rPr>
                <w:rFonts/>
                <w:color w:val="262626" w:themeColor="text1" w:themeTint="D9"/>
              </w:rPr>
            </w:pPr>
            <w:r>
              <w:t>Además, la empresa está transformando el espacio minorista con el lanzamiento del primer pasillo inteligente para supermercados, que permite una experiencia de compra sin precedentes, eficiente y libre de complicaciones, alineándose con las exigencias y el ritmo de la vida moderna.</w:t>
            </w:r>
          </w:p>
          <w:p>
            <w:pPr>
              <w:ind w:left="-284" w:right="-427"/>
              <w:jc w:val="both"/>
              <w:rPr>
                <w:rFonts/>
                <w:color w:val="262626" w:themeColor="text1" w:themeTint="D9"/>
              </w:rPr>
            </w:pPr>
            <w:r>
              <w:t>La exploración continua de V2visión en la impresión 3D avanzada está abriendo nuevas fronteras en la fabricación, permitiendo la creación de piezas de ingeniería de vanguardia que son fundamentales para el futuro de la tecnología y la innovación.</w:t>
            </w:r>
          </w:p>
          <w:p>
            <w:pPr>
              <w:ind w:left="-284" w:right="-427"/>
              <w:jc w:val="both"/>
              <w:rPr>
                <w:rFonts/>
                <w:color w:val="262626" w:themeColor="text1" w:themeTint="D9"/>
              </w:rPr>
            </w:pPr>
            <w:r>
              <w:t>En el ámbito de la aeronáutica, la empresa eleva la barra con drones que no solo alcanzan nuevas alturas sino que también definen el futuro de la ingeniería aeroespacial, fusionando diseño estratégico con tecnología avanzada.</w:t>
            </w:r>
          </w:p>
          <w:p>
            <w:pPr>
              <w:ind w:left="-284" w:right="-427"/>
              <w:jc w:val="both"/>
              <w:rPr>
                <w:rFonts/>
                <w:color w:val="262626" w:themeColor="text1" w:themeTint="D9"/>
              </w:rPr>
            </w:pPr>
            <w:r>
              <w:t>V2visión continúa su legado de innovación con una diversa gama de productos y soluciones que abordan desde la velocidad vehicular hasta la calidad de productos agrícolas y el monitoreo avanzado en cuidado infantil, demostrando su liderazgo y compromiso con el progreso tecnológico.</w:t>
            </w:r>
          </w:p>
          <w:p>
            <w:pPr>
              <w:ind w:left="-284" w:right="-427"/>
              <w:jc w:val="both"/>
              <w:rPr>
                <w:rFonts/>
                <w:color w:val="262626" w:themeColor="text1" w:themeTint="D9"/>
              </w:rPr>
            </w:pPr>
            <w:r>
              <w:t>Con más de 50 proyectos diseñados para adaptarse a una amplia gama de necesidades empresariales y de consumo, V2visión está no solo liderando la revolución tecnológica, sino también moldeando activamente el futuro de múltiples industrias, demostrando que la innovación y la excelencia española están en la vanguardia de la transformación global.</w:t>
            </w:r>
          </w:p>
          <w:p>
            <w:pPr>
              <w:ind w:left="-284" w:right="-427"/>
              <w:jc w:val="both"/>
              <w:rPr>
                <w:rFonts/>
                <w:color w:val="262626" w:themeColor="text1" w:themeTint="D9"/>
              </w:rPr>
            </w:pPr>
            <w:r>
              <w:t>Director Jefe de diseño y desarrollo: Jesús Barrera García</w:t>
            </w:r>
          </w:p>
          <w:p>
            <w:pPr>
              <w:ind w:left="-284" w:right="-427"/>
              <w:jc w:val="both"/>
              <w:rPr>
                <w:rFonts/>
                <w:color w:val="262626" w:themeColor="text1" w:themeTint="D9"/>
              </w:rPr>
            </w:pPr>
            <w:r>
              <w:t>Gerente: Alfonso Gonzalez Gomez </w:t>
            </w:r>
          </w:p>
          <w:p>
            <w:pPr>
              <w:ind w:left="-284" w:right="-427"/>
              <w:jc w:val="both"/>
              <w:rPr>
                <w:rFonts/>
                <w:color w:val="262626" w:themeColor="text1" w:themeTint="D9"/>
              </w:rPr>
            </w:pPr>
            <w:r>
              <w:t>Colaboración y financiación: Martinez Pachón S.L</w:t>
            </w:r>
          </w:p>
          <w:p>
            <w:pPr>
              <w:ind w:left="-284" w:right="-427"/>
              <w:jc w:val="both"/>
              <w:rPr>
                <w:rFonts/>
                <w:color w:val="262626" w:themeColor="text1" w:themeTint="D9"/>
              </w:rPr>
            </w:pPr>
            <w:r>
              <w:t>Web oficialhttps://v2vision.es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León Ramírez</w:t>
      </w:r>
    </w:p>
    <w:p w:rsidR="00C31F72" w:rsidRDefault="00C31F72" w:rsidP="00AB63FE">
      <w:pPr>
        <w:pStyle w:val="Sinespaciado"/>
        <w:spacing w:line="276" w:lineRule="auto"/>
        <w:ind w:left="-284"/>
        <w:rPr>
          <w:rFonts w:ascii="Arial" w:hAnsi="Arial" w:cs="Arial"/>
        </w:rPr>
      </w:pPr>
      <w:r>
        <w:rPr>
          <w:rFonts w:ascii="Arial" w:hAnsi="Arial" w:cs="Arial"/>
        </w:rPr>
        <w:t>Directora Jefa de coordinación y comunicación</w:t>
      </w:r>
    </w:p>
    <w:p w:rsidR="00AB63FE" w:rsidRDefault="00C31F72" w:rsidP="00AB63FE">
      <w:pPr>
        <w:pStyle w:val="Sinespaciado"/>
        <w:spacing w:line="276" w:lineRule="auto"/>
        <w:ind w:left="-284"/>
        <w:rPr>
          <w:rFonts w:ascii="Arial" w:hAnsi="Arial" w:cs="Arial"/>
        </w:rPr>
      </w:pPr>
      <w:r>
        <w:rPr>
          <w:rFonts w:ascii="Arial" w:hAnsi="Arial" w:cs="Arial"/>
        </w:rPr>
        <w:t>610232408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https://www.notasdeprensa.es/v2vision-empresa-sevillana-liderando-la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Andalucia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