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Urbagesa Inversiones: expertos en análisis de rentabilidad de activos inmobiliarios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Urbagesa Inversiones se posiciona como líder en el análisis de rentabilidad de activos inmobiliarios en España, ofreciendo a empresas asesoría especializada en locales en rentabilidad y propiedades industriales. Con sedes en Madrid y Valladolid, la compañía se compromete a maximizar el rendimiento de los activos de sus clientes a través de un enfoque transparente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Urbagesa Inversiones, con sede en Madrid y Valladolid, se ha posicionado como uno de los referentes en el sector de análisis de inversiones inmobiliarias en España. La empresa se especializa en la evaluación y asesoramiento sobre la posible rentabilidad de activos, enfocándose en locales en rentabilidad, oficinas y propiedades industriales, entre otros.</w:t>
            </w:r>
          </w:p>
          <w:p>
            <w:pPr>
              <w:ind w:left="-284" w:right="-427"/>
              <w:jc w:val="both"/>
              <w:rPr>
                <w:rFonts/>
                <w:color w:val="262626" w:themeColor="text1" w:themeTint="D9"/>
              </w:rPr>
            </w:pPr>
            <w:r>
              <w:t>Desde sus inicios, Urbagesa ha ofrecido a empresas una combinación atractiva de bajo riesgo y alta rentabilidad, gracias a un enfoque basado en la seguridad y el análisis detallado del mercado. Su equipo altamente cualificado proporciona un servicio integral que abarca desde el análisis inicial de la viabilidad de inversión hasta la optimización de activos, asegurando una gestión eficaz y segura en cada operación.</w:t>
            </w:r>
          </w:p>
          <w:p>
            <w:pPr>
              <w:ind w:left="-284" w:right="-427"/>
              <w:jc w:val="both"/>
              <w:rPr>
                <w:rFonts/>
                <w:color w:val="262626" w:themeColor="text1" w:themeTint="D9"/>
              </w:rPr>
            </w:pPr>
            <w:r>
              <w:t>El objetivo de la empresa es caro: maximizar la rentabilidad de las inversiones de sus clientes, garantizando al mismo tiempo un asesoramiento transparente y seguro en la gestión de sus activos.</w:t>
            </w:r>
          </w:p>
          <w:p>
            <w:pPr>
              <w:ind w:left="-284" w:right="-427"/>
              <w:jc w:val="both"/>
              <w:rPr>
                <w:rFonts/>
                <w:color w:val="262626" w:themeColor="text1" w:themeTint="D9"/>
              </w:rPr>
            </w:pPr>
            <w:r>
              <w:t>Cobertura en toda España y proyectos diversificadosCon una fuerte presencia en ciudades clave como Madrid y Valladolid, Urbagesa opera en todo el territorio nacional, ofreciendo su experiencia en proyectos que abarcan múltiples sectores. La empresa ha evaluado la viabilidad de inversiones en zonas estratégicas, incluyendo activos comerciales en áreas prime, edificios residenciales y locales en rentabilidad.</w:t>
            </w:r>
          </w:p>
          <w:p>
            <w:pPr>
              <w:ind w:left="-284" w:right="-427"/>
              <w:jc w:val="both"/>
              <w:rPr>
                <w:rFonts/>
                <w:color w:val="262626" w:themeColor="text1" w:themeTint="D9"/>
              </w:rPr>
            </w:pPr>
            <w:r>
              <w:t>Entre sus servicios destacan el análisis de inversiones en locales en rentabilidad, edificios comerciales, parkings, hoteles, propiedades de uso mixto e incluso comprar un edificio. Urbagesa colabora estrechamente con entidades bancarias, lo que les permite ofrecer oportunidades únicas de inversión en activos provenientes de entidades financieras, con condiciones preferenciales y altos rendimientos.</w:t>
            </w:r>
          </w:p>
          <w:p>
            <w:pPr>
              <w:ind w:left="-284" w:right="-427"/>
              <w:jc w:val="both"/>
              <w:rPr>
                <w:rFonts/>
                <w:color w:val="262626" w:themeColor="text1" w:themeTint="D9"/>
              </w:rPr>
            </w:pPr>
            <w:r>
              <w:t>Innovación, seguridad y transparenciaEl éxito de Urbagesa Inversiones se basa en la especialización y el compromiso hacia sus clientes. Cada proyecto se aborda con un exhaustivo análisis legal y económico, acompañado de estudios de mercado que permiten a las empresas tomar decisiones informadas y acertadas. Además, la empresa se destaca por su enfoque en la sostenibilidad, ayudando a transformar y revitalizar espacios con proyectos de desarrollo urbano que crean valor a largo plazo.</w:t>
            </w:r>
          </w:p>
          <w:p>
            <w:pPr>
              <w:ind w:left="-284" w:right="-427"/>
              <w:jc w:val="both"/>
              <w:rPr>
                <w:rFonts/>
                <w:color w:val="262626" w:themeColor="text1" w:themeTint="D9"/>
              </w:rPr>
            </w:pPr>
            <w:r>
              <w:t>Con un equipo de expertos en derecho inmobiliario y gestión de inversiones, Urbagesa ofrece un servicio transparente y eficiente, facilitando el análisis de viabilidad, gestión y optimización de activos inmobiliarios en toda España.</w:t>
            </w:r>
          </w:p>
          <w:p>
            <w:pPr>
              <w:ind w:left="-284" w:right="-427"/>
              <w:jc w:val="both"/>
              <w:rPr>
                <w:rFonts/>
                <w:color w:val="262626" w:themeColor="text1" w:themeTint="D9"/>
              </w:rPr>
            </w:pPr>
            <w:r>
              <w:t>Acerca de Urbagesa InversionesUrbagesa Inversiones es un despacho especializado en el análisis de inversiones inmobiliarias rentables, con sede en Madrid y Valladolid. La empresa asesora a sus clientes en la evaluación de la rentabilidad de propiedades que generan ingresos, incluyendo locales en rentabilidad, edificios comerciales, terrenos y propiedades industriales. Con una trayectoria de éxito y un equipo de profesionales experimentados, Urbagesa se ha convertido en un socio de confianza para empresas que buscan maximizar la rentabilidad de sus activos.</w:t>
            </w:r>
          </w:p>
          <w:p>
            <w:pPr>
              <w:ind w:left="-284" w:right="-427"/>
              <w:jc w:val="both"/>
              <w:rPr>
                <w:rFonts/>
                <w:color w:val="262626" w:themeColor="text1" w:themeTint="D9"/>
              </w:rPr>
            </w:pPr>
            <w:r>
              <w:t>Para más información sobre los productos y servicios de Urbagesa Inversiones, visitar www.urbagesainversiones.es.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Aranguren</w:t>
      </w:r>
    </w:p>
    <w:p w:rsidR="00C31F72" w:rsidRDefault="00C31F72" w:rsidP="00AB63FE">
      <w:pPr>
        <w:pStyle w:val="Sinespaciado"/>
        <w:spacing w:line="276" w:lineRule="auto"/>
        <w:ind w:left="-284"/>
        <w:rPr>
          <w:rFonts w:ascii="Arial" w:hAnsi="Arial" w:cs="Arial"/>
        </w:rPr>
      </w:pPr>
      <w:r>
        <w:rPr>
          <w:rFonts w:ascii="Arial" w:hAnsi="Arial" w:cs="Arial"/>
        </w:rPr>
        <w:t>Urbagesa Inversiones</w:t>
      </w:r>
    </w:p>
    <w:p w:rsidR="00AB63FE" w:rsidRDefault="00C31F72" w:rsidP="00AB63FE">
      <w:pPr>
        <w:pStyle w:val="Sinespaciado"/>
        <w:spacing w:line="276" w:lineRule="auto"/>
        <w:ind w:left="-284"/>
        <w:rPr>
          <w:rFonts w:ascii="Arial" w:hAnsi="Arial" w:cs="Arial"/>
        </w:rPr>
      </w:pPr>
      <w:r>
        <w:rPr>
          <w:rFonts w:ascii="Arial" w:hAnsi="Arial" w:cs="Arial"/>
        </w:rPr>
        <w:t>+34 914 492 466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https://www.notasdeprensa.es/urbagesa-inversiones-expertos-en-analisis-de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Emprendedores Sostenibilidad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