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nueva apertura en Catalunya.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Catalunya sigue siendo el punto fuerte de las franquicias de tintorerías Lagoon.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ha sido el turno de la localidad leridana de Alcarràs. Este centro es el primero de la enseña que se instala en territorio ilerdense y dará servicio a sus más de 8000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emprendedores y nuevos franquiciados continúan destacando, a parte de la calidad del lavado, el carácter ecológico del proceso. Después de seguir el curso de formación y homologación impartido por la central de las franquicias de tintorería lagoon, los franquiciados se han mostrado muy satisfechos por la calidad y la cantidad del curso, destacando lo fácil que ha sido aprender las técnicas de lavado y planchado con este innovador sistema. Los displays de la máquina de lavar, los programas automáticos de la secadora y los magníficos acabados del maniquí de planchado han sido los puntos más valorados.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apertura los franquiciados tienen preparado un completo plan de marketing y comunicación que no sólo abarcará la localidad de Alcarrás sino todos los municipios limítrofes.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las franquiciasLagoon: Lagoon es un revolucionario sistema de lavado 100% ecológico, que está revolucionando el mercado en el resto de Europa. Las franqucicias tintorerías Lagoon son por su rentabilidad y modernidad un negocio seguro.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Àlvar Thomßs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https://www.notasdeprensa.es/una-nueva-apertura-en-catalunya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