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Madrid, España  el 29/10/2018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empresa española desarrolla la primera alternativa al LED que no contamina lumínicamente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dos años de I+D, la empresa Imaginis lanza al mercado la primera alternativa a las pantallas LED, una tecnología que no contamina lumínicamente, reduciendo los problemas vinculados a la luz azul emitida por las LED tradicionales que provocan alteraciones del sueño o estrés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española Imaginis ha creado la primera alternativa a la pantalla LED que no contamina lumínicamente. Una tecnología pionera desarrollada tras dos años de I+D y que puede suponer un cambio en el modelo de publicidad exterior en pantallas con la geolocalización y segmentación como principales ventajas respecto a las pantallas LED convencionales así como un notable descenso de la contaminación lumínica.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compañía, con sede en Madrid y Reino Unido, transforma cualquier escaparate en una pantalla gigante e interactiva que proyecta de forma totalmente personalizada y sin generar contaminación lumínica. Un paso muy importante, ya que la luz azul emitida por las pantallas es causante de trastornos del sueño, obesidad y estrés, según datos de la Asociación Médica Americana (AMA), siendo España uno de los primeros países de Europa con mayor contaminación lumínica, por delante de Alemania o Francia.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de Imaginis da respuesta a las necesidades de empresas y organizaciones con interés en emitir contenido, desde inmobiliarias, centros comerciales, concesionarios hasta hospitales, para que puedan interactuar con su público, conectar diferentes pantallas entre sí y segmentar las emisiones. En su primer año de vida supermercados Día, COMAFE y Grupo Larvin ya figuran entre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Escaparates sin contaminación lumínicaLa proliferación de pantallas en los espacios de uso público ha obligado a revisar la legislación y ajustar las horas de encendido de los comercios. "La tendencia es que cada vez veamos más pantallas interactuando con el público a pie de calle, por lo que desarrollar una tecnología no contaminante era clave para el desarrollo de este segmento", explica Alberto Varela, Director Comercial de Imaginis.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Imaginis ha desarrollado un software exclusivo que ofrece un canal de emisión personalizado, de gestión sencilla para que cada cliente pueda controlar y personalizar los contenidos de su pantalla o su red de pantallas. "Imaginis Core es un sistema operativo personalizado que abre las pantallas a la geolocalización y segmentación de los contenidos según las necesidades del cliente", detalla Varela. A diferencia del LED, este tipo de pantallas se instalan en solo 48 horas, son translúcidas y tienen hasta cuatro veces más resolución, con tamaños de hasta 300 pulgadas, siendo las únicas pantallas táctiles de gran formato.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"Hemos logrado crear una alternativa no contaminante a las pantallas LED aplicable a un gran abanico de sectores, con un coste menor y una mayor rentabilidad", resume Alberto Varela. Una nueva tecnología que irrumpe en el mercado y ya cuenta con proyectos de instalación en países como Reino Unido. La empresa espera exportar la plataforma de publicidad a mercados como Francia, Italia, Estados Unidos, Rusia o Dubái.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Alberto Varela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Comercial de IMAGINIS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914686539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https://www.notasdeprensa.es/una-empresa-espanola-desarrolla-la-primera_1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Hardware Emprendedores E-Commerce Software Innovación Tecnológica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