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enfoque de operaciones más humanista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Aunque las empresas conocen sobradamente la importancia del factor humano, en la práctica predomina una visión centrada en los costes y la mejora de la productividad a corto plazo. Lo malo es que ahorrar en los empleados suele dar lugar a menos y peores recursos, lo que a su vez deriva en una peor ejecución operativa, con la consiguiente reducción en ventas y rentabilidad.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romper este círculo vicioso, la nota técnica "El factor humano y organizativo en la dirección de operaciones", de los profesores del IESE Philip Moscoso, Alejandro Lago y Carlos Rodríguez-Lluesma, propone una revisión exhaustiva y crítica de las políticas y prácticas operativas comúnmente aplicadas en las empresas, incorporando el impacto del factor humano en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primer paso para entender mejor la dimensión humana y su impacto en la gestión de operaciones es tener claras tres características distintivas de las personas que, aunque pueden parecer obvias, resultan especialmente desafiantes en la práctica: (1) que su productividad depende de su motivación, (2) que tienen capacidad y deseo de aprender y desarrollarse en el tiempo y (3) que tienen sesgos que les pueden llevar a cometer una serie de errores sistemáticos en el proceso de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Leer artículo completo en IESE Insight.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IESE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https://www.notasdeprensa.es/un-enfoque-de-operaciones-mas-humanista_1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