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centenar de profesionales debaten en Andalucía Lab sobre las nuevas tendencias del sector hotelero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centenar de profesionales turísticos participaron hoy en el Centro de Innovación Turística Andalucía Lab, ubicado en Marbella (Málaga), en la jornada denominada ‘Gran Debate Hotelero’, evento en el que se analizaron las nuevas tendencias y necesidades de este sector.Este encuentro, organizado por el Grupo Vía con la colaboración de Andalucía Lab, el CIT de Marbella y Magma Hospitality Consulting, llegó además a unos 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centenar de profesionales turísticos participaron hoy en el Centro de Innovación Turística Andalucía Lab, ubicado en Marbella (Málaga), en la jornada denominada ‘Gran Debate Hotelero’, evento en el que se analizaron las nuevas tendencias y necesidades de este sector.Este encuentro, organizado por el Grupo Vía con la colaboración de Andalucía Lab, el CIT de Marbella y Magma Hospitality Consulting, llegó además a unos 10.000 seguidores a través de las redes sociales y contó con la intervención de diversos expertos del sector, entre responsables de empresas hoteleras, escuelas de formación, intermediarios y asociaciones, entre otros.El director gerente de Turismo Andaluz, Francisco Artacho, destacó en la inauguración de la jornada la oportunidad que suponen estos encuentros "para que el sector hotelero conozca y disponga de herramientas que le ayuden a diseñar estrategias de gestión y comercialización más efectivas" y poder ofrecer así "productos adaptados a las necesidades concretas de sus clientes". Artacho demandó la implicación de todo el sector "en la aventura de innovar en el turismo", ya que ello supone "pasar de hablar de destino y promoción en exclusiva a hacerlo de los recursos y productos que forman parte de él, así como de la promoción aplicada a la gestión de los procesos de comercialización".En este sentido, el responsable de Turismo Andaluz hizo hincapié en que este planteamiento "significa pasar de integrar la filosofía de la innovación en la misión de nuestra política a interiorizarla en el conjunto de la actividad turística", tanto pública como privada.La jornada abordó cuestiones como nuevas tendencias en comercialización y el segmento de reuniones e incentivos, la rehabilitación hotelera con criterios de eficiencia energética y sostenibilidad o el posicionamiento de la marca Marbella, ámbito en el que abogó por actuar "desde el trabajo conjunto de los empresarios y las administraciones".Andalucía Lab, instrumento para el sectorPor otra parte, Artacho se refirió a los esfuerzos de Andalucía Lab por mejorar la competitividad e innovación del tejido empresarial andaluz, recordando que el Centro de Innovación Turística trabaja para que los principales actores del sector puedan aprovechar las oportunidades que ofrece la nueva economía digital.Además, subrayó que el centro apoya a profesionales y emprendedores con capacidad para desarrollar servicios turísticos innovadores, "que permitan enriquecer la oferta turística de Andalucía y mejoren así la competitividad de nuestro destino y nuestra marca".Andalucía Lab albergó más de 300 acciones durante el primer semestre del año, con la participación de unos 4.000 profesionales, actividades entre las que se encuentran eventos formativos, talleres y jornadas monográficas que tratan de acercar las claves de la estrategia digital y tecnológica al sector turístico y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https://www.notasdeprensa.es/un-centenar-de-profesionales-debaten-en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