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28/01/2015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buzón de consultas para aclarar cualquier duda sobre la Ley de Transparencia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27/01/2015 - Otras entidades</w:t>
            </w:r>
          </w:p>
                   Un buzón de consultas para aclarar cualquier duda sobre la Ley de Transparencia       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del Tercer Sector pondrá a disposición de las entidades del Tercer Sector un Buzón de Consultas que permitirá aclarar cualquier duda sobre la aplicación de la Ley de 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del Tercer Sector ha decidido poner en marcha esta herramienta en su web tras constatar la incertidumbre que genera entre las ONG la aplicación de la norma y con la intención de proporcionarles una información clara y útil al respecto que les ayuden a conocer las obligaciones que determina la 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Buzón de Consultas se encuentra en la página web de la Plataforma y se puede acceder a él a través del siguiente link:     http://www.plataformatercersector.es/es/transparencia.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entidades o personas que deseen realizar una consulta, podrán hacerlo de acuerdo a las condiciones de uso estipuladas  en este espacio web y siguiendo el formulario. Un equipo de juristas analizará la consulta y dará respuesta a través del correo que facilite la persona interesada.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https://www.notasdeprensa.es/un-buzon-de-consultas-para-aclarar-cualquier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