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propia casa desde una nueva perspectiva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sería volver a tu país después de 8 años trabajando en el extranjero? ¿Y cómo sería hacerlo de la mano del IESE y del CEIBS para comprender las claves de la actividad empresarial y socioeconómica de tu propio entorno? Esta es precisamente la historia que ha vivido este año el alumno chino del Executive MBA '13 del campus del IESE en Madrid, Eason (Yi) Zhou.</w:t>
            </w:r>
          </w:p>
          <w:p>
            <w:pPr>
              <w:ind w:left="-284" w:right="-427"/>
              <w:jc w:val="both"/>
              <w:rPr>
                <w:rFonts/>
                <w:color w:val="262626" w:themeColor="text1" w:themeTint="D9"/>
              </w:rPr>
            </w:pPr>
            <w:r>
              <w:t>Formado en Biotecnología, Eason inició su carrera profesional como Product Manager en 2003, en la compañía Yaneng Bioscience en Shenzhen (China). En 2005, fichó por la multinacional china del sector sanitario Mindray Medical y fue destinado durante cuatro años a Alemania y Holanda como Senior Regional Manager for Western Europe. En 2010 se instaló en Madrid con el objetivo de dirigir la filial de la empresa en España.</w:t>
            </w:r>
          </w:p>
          <w:p>
            <w:pPr>
              <w:ind w:left="-284" w:right="-427"/>
              <w:jc w:val="both"/>
              <w:rPr>
                <w:rFonts/>
                <w:color w:val="262626" w:themeColor="text1" w:themeTint="D9"/>
              </w:rPr>
            </w:pPr>
            <w:r>
              <w:t>"A finales de 2009 ya llevaba cuatro años en Europa y tuve claro que necesitaba algo más en mi carrera, dar un paso hacia adelante. Dirigir la filial española era una gran oportunidad para mí, pero tenía un perfil profesional demasiado técnico y era fundamental ampliar mis conocimientos en el ámbito de la dirección general", explica. "La elección del IESE fue fácil, por el prestigio de la escuela en la ciudad y a nivel europeo", asegura Eason.</w:t>
            </w:r>
          </w:p>
          <w:p>
            <w:pPr>
              <w:ind w:left="-284" w:right="-427"/>
              <w:jc w:val="both"/>
              <w:rPr>
                <w:rFonts/>
                <w:color w:val="262626" w:themeColor="text1" w:themeTint="D9"/>
              </w:rPr>
            </w:pPr>
            <w:r>
              <w:t>En marzo de 2013, el EMBA del campus del IESE en Madrid celebró un módulo especial de una semana intensiva en el CEIBS de Shanghái, con el objetivo de dotar a los alumnos de una visión más cercana del contexto social, empresarial, económico y político de China. Para Eason, aquella fue no solo una oportunidad única de volver a casa, sino de ver su propio país con otros ojos, desde una nueva perspectiva.</w:t>
            </w:r>
          </w:p>
          <w:p>
            <w:pPr>
              <w:ind w:left="-284" w:right="-427"/>
              <w:jc w:val="both"/>
              <w:rPr>
                <w:rFonts/>
                <w:color w:val="262626" w:themeColor="text1" w:themeTint="D9"/>
              </w:rPr>
            </w:pPr>
            <w:r>
              <w:t>"El modulo en Shanghai fue muy especial para mí. Lo valoré mucho por el contenido académico, por la posibilidad de establecer nuevos contactos y por haberse celebrado en el CEIBS, que es la mejor escuela de dirección de empresas del país. Evidentemente había cosas que ya sabia, pero ahora tengo además el punto de vista europeo y una mirada mucho más amplia del entorno en el que me crié. Aprendimos cómo entrar en el mercado y obtuvimos competencias muy diferentes a las que estamos acostumbrados", señala.</w:t>
            </w:r>
          </w:p>
          <w:p>
            <w:pPr>
              <w:ind w:left="-284" w:right="-427"/>
              <w:jc w:val="both"/>
              <w:rPr>
                <w:rFonts/>
                <w:color w:val="262626" w:themeColor="text1" w:themeTint="D9"/>
              </w:rPr>
            </w:pPr>
            <w:r>
              <w:t>"En general el EMBA me ha aportado mucho en ámbitos muy diversos como la estrategia, las finanzas, los recursos humanos, la contabilidad o las operaciones. Y esta visión general de la empresa es fundamental para cualquier directivo, sea del sector que sea", afirma Eason, que sigue desarrollando su carrera en Mindray Medical, donde actualmente dirige el departamento de Marketing a nivel europeo.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https://www.notasdeprensa.es/tu-propia-casa-desde-una-nueva-perspectiva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