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28037 el 24/01/2011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 boda, completamente gratis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¿Piensas casarte? La web de Cosmopolitan te financia tu boda.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Sorteamos un vestido de novia valorado en 1.500 €, diseñado por Charo Ruiz y confeccionado de forma artesanal y unos peep toes, de Úrsula Macaró, valorados en 154 €.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podrás disfrutar de una estancia de 4 noches en la Suite Langkawi del Hotel Barceló Asia Gardens de Alicante, valoradas en 5.000 €. Con pensión completa, masaje tradicional tailandés Nuad Thai o Nuad Nam Mun en pareja y en cabina thai doble.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Y, para sellar tu compromiso, consigue unas alianzas en oro rosa de la marca de alta joyería Chocrón (700€).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Participa:	http://www.cosmohispano.com/ite-casas-tu-boda-es-cos-nuestra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Miranda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91 436 98 00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https://www.notasdeprensa.es/tu-boda-completamente-gratis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