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anuncia descuentos para la vuelta al colegio y la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neerlandesa ha presentado una selección de productos ideales para estudiantes y profesionales con descuentos que alcanzan el treinta por ciento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la conocida marca de dispositivos tecnológicos fabricados con materiales reciclados, ha presentado un conjunto de ofertas para facilitar la vuelta a la actividad después de las vacaciones de verano. Entre los productos ofertados figuran ratones, teclados auriculares y lotes que alcanzan un 30% de descuento sobre su precio recomendado habitual.</w:t>
            </w:r>
          </w:p>
          <w:p>
            <w:pPr>
              <w:ind w:left="-284" w:right="-427"/>
              <w:jc w:val="both"/>
              <w:rPr>
                <w:rFonts/>
                <w:color w:val="262626" w:themeColor="text1" w:themeTint="D9"/>
              </w:rPr>
            </w:pPr>
            <w:r>
              <w:t>Los estudiantes y profesionales que estén pensando en renovar alguno de los componentes de su equipo, tendrán la oportunidad de beneficiarse de estos precios especiales desde el 19 de agosto hasta el 13 de septiembre de 2024. Todos los dispositivos que se adhieren a la promoción siguen la filosofía de diseño de Trust: presentan un diseño de calidad a un precio accesible, con algunos de los productos compuestos por hasta un 83% de plásticos reutilizados.</w:t>
            </w:r>
          </w:p>
          <w:p>
            <w:pPr>
              <w:ind w:left="-284" w:right="-427"/>
              <w:jc w:val="both"/>
              <w:rPr>
                <w:rFonts/>
                <w:color w:val="262626" w:themeColor="text1" w:themeTint="D9"/>
              </w:rPr>
            </w:pPr>
            <w:r>
              <w:t>Entre todos los dispositivos en oferta, Trust ha querido destacar una selección de productos que resultan especialmente atractivos por su calidad y por la reducción de su precio respecto al habitual. Por ejemplo, el ratón inalámbrico TM-201, fabricado con un 83% de materiales reciclados, está disponible con un treinta por ciento de descuento en las principales tiendas físicas y en línea, mientras que el ratón ergonómico vertical TM-270, compuesto por un 70% de plásticos reutilizados, presenta un descuento del veinte por ciento.</w:t>
            </w:r>
          </w:p>
          <w:p>
            <w:pPr>
              <w:ind w:left="-284" w:right="-427"/>
              <w:jc w:val="both"/>
              <w:rPr>
                <w:rFonts/>
                <w:color w:val="262626" w:themeColor="text1" w:themeTint="D9"/>
              </w:rPr>
            </w:pPr>
            <w:r>
              <w:t>También existen auriculares con descuentos del 30%, como los HS-150, y los HS-260, con una reducción del 15% respecto al precio habitual, ideales para el trabajo gracias a su tecnología de cancelación de ruido. Se suman otros productos como el pack de teclado y ratón inalámbricos y silenciosos TKM-360, con un descuento del 15%, o el pack de ratón para videojuegos y alfombrilla para ratón, con 4000 ppp de precisión, que puede alcanzar un 30% de descuento.</w:t>
            </w:r>
          </w:p>
          <w:p>
            <w:pPr>
              <w:ind w:left="-284" w:right="-427"/>
              <w:jc w:val="both"/>
              <w:rPr>
                <w:rFonts/>
                <w:color w:val="262626" w:themeColor="text1" w:themeTint="D9"/>
              </w:rPr>
            </w:pPr>
            <w:r>
              <w:t>Trust es una compañía neerlandesa con un amplio catálogo de productos para el ocio y el trabajo. En los últimos años, se ha propuesto fabricar sus nuevos dispositivos usando materiales reciclados con la intención de tener el menor impacto posible en el medioambiente. Dispone de auriculares, ratones, teclados, altavoces y de muchos otros productos que se componen, en la medida de lo posible, de plásticos reutilizados. Su filosofía ha sido galardonada con la Medalla de Oro Ecovadis 2024, como resultado de la solidez medioambiental, social y de gobernanza de la empresa.</w:t>
            </w:r>
          </w:p>
          <w:p>
            <w:pPr>
              <w:ind w:left="-284" w:right="-427"/>
              <w:jc w:val="both"/>
              <w:rPr>
                <w:rFonts/>
                <w:color w:val="262626" w:themeColor="text1" w:themeTint="D9"/>
              </w:rPr>
            </w:pPr>
            <w:r>
              <w:t>Para saber más acerca de Trust y de su extensa oferta de productos para el ocio y el trabajo,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654321987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https://www.notasdeprensa.es/trust-anuncia-descuentos-para-la-vuelta-al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Hardware Consumo Oficinas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