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Tres instituciones de EDUCA EDTECH Group entre las mejores escuelas de negocios y universidades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INEAF, INESEM y UDAVINCI Group han sido reconocidas en el Ranking mundial Webometrics 2024, del Consejo Superior de Investigaciones Científicas (CSIC)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instituciones educativas del grupo tecnológico, líder en formación online, han sido reconocidas en el Ranking Webometrics 2024, iniciativa del Cybermetrics Lab, grupo de investigación impulsado por el Consejo Superior de Investigaciones Científicas (CSIC). Este se determina como el mayor organismo público de investigación de España y una de las primeras organizaciones de investigación de Europa. </w:t>
            </w:r>
          </w:p>
          <w:p>
            <w:pPr>
              <w:ind w:left="-284" w:right="-427"/>
              <w:jc w:val="both"/>
              <w:rPr>
                <w:rFonts/>
                <w:color w:val="262626" w:themeColor="text1" w:themeTint="D9"/>
              </w:rPr>
            </w:pPr>
            <w:r>
              <w:t>Para incluir a INEAF, INESEM y UDAVINCI en este listado de instituciones a nivel mundial, se han tenido en cuenta variables como la reputación online de la institución, así como la actividad investigadora que promueva.  </w:t>
            </w:r>
          </w:p>
          <w:p>
            <w:pPr>
              <w:ind w:left="-284" w:right="-427"/>
              <w:jc w:val="both"/>
              <w:rPr>
                <w:rFonts/>
                <w:color w:val="262626" w:themeColor="text1" w:themeTint="D9"/>
              </w:rPr>
            </w:pPr>
            <w:r>
              <w:t>A su vez, el CSIC se adscribe al Ministerio de Educación, persiguiendo como principal objetivo el de fomentar la investigación científica en post de mejorar el progreso a nivel científico y tecnológico.  </w:t>
            </w:r>
          </w:p>
          <w:p>
            <w:pPr>
              <w:ind w:left="-284" w:right="-427"/>
              <w:jc w:val="both"/>
              <w:rPr>
                <w:rFonts/>
                <w:color w:val="262626" w:themeColor="text1" w:themeTint="D9"/>
              </w:rPr>
            </w:pPr>
            <w:r>
              <w:t>Sello EDUCA EDTECH, seña de calidad educativa y reconocimiento mundial EDUCA EDTECH Group ha sido ampliamente reconocido a nivel mundial por su incansable labor en la democratización del acceso a la educación y en la creación de experiencias educativas personalizadas para el alumnado, una metodología implantada a través de herramientas de Inteligencia Artificial desarrolladas por el propio grupo.  </w:t>
            </w:r>
          </w:p>
          <w:p>
            <w:pPr>
              <w:ind w:left="-284" w:right="-427"/>
              <w:jc w:val="both"/>
              <w:rPr>
                <w:rFonts/>
                <w:color w:val="262626" w:themeColor="text1" w:themeTint="D9"/>
              </w:rPr>
            </w:pPr>
            <w:r>
              <w:t>Estos esfuerzos han llevado al grupo a recibir importantes reconocimientos de diversas entidades globales. Entre los más destacados, el anteriormente mencionado Consejo Superior de Investigaciones Científicas (CSIC) y Quacquarelli Symonds (QS), prestigiosa organización responsable de uno de los sistemas de clasificación de universidades y escuelas de negocios más influyentes del mundo. Además, EDUCA EDTECH Group ha sido distinguido por Top Employer Spain, que certifica a las organizaciones con las mejores prácticas en gestión de personas. Y, también han recibido elogios de entidades como Financial Magazine, El Mundo, y el Ranking Educativo Innovatec, consolidando su reputación como un referente en la innovación del sector educativo online. </w:t>
            </w:r>
          </w:p>
          <w:p>
            <w:pPr>
              <w:ind w:left="-284" w:right="-427"/>
              <w:jc w:val="both"/>
              <w:rPr>
                <w:rFonts/>
                <w:color w:val="262626" w:themeColor="text1" w:themeTint="D9"/>
              </w:rPr>
            </w:pPr>
            <w:r>
              <w:t>Innovación, tecnología y experiencia, claves de una metodología única La clave para mejorar el acceso a la educación consiste en ofrecer un aprendizaje adaptado a cada estudiante. EDUCA EDTECH Group apuesta por la revolución en el sector educativo, apoyándose en su metodología única en el mercado, la Metodología LXP. </w:t>
            </w:r>
          </w:p>
          <w:p>
            <w:pPr>
              <w:ind w:left="-284" w:right="-427"/>
              <w:jc w:val="both"/>
              <w:rPr>
                <w:rFonts/>
                <w:color w:val="262626" w:themeColor="text1" w:themeTint="D9"/>
              </w:rPr>
            </w:pPr>
            <w:r>
              <w:t>Esta metodología aúna conocimiento, experiencia e inteligencia artificial para ofrecer una experiencia que se adapta a la realidad de cada usuario. Todo, gracias a proyectos de I+D+i, que unen el aprendizaje de calidad con la investigación, la experimentación y el desarrollo de herramientas IA propias. </w:t>
            </w:r>
          </w:p>
          <w:p>
            <w:pPr>
              <w:ind w:left="-284" w:right="-427"/>
              <w:jc w:val="both"/>
              <w:rPr>
                <w:rFonts/>
                <w:color w:val="262626" w:themeColor="text1" w:themeTint="D9"/>
              </w:rPr>
            </w:pPr>
            <w:r>
              <w:t>Cabe mencionar que, para desarrollar este tipo de proyectos, EDUCA EDTECH Group colabora con instituciones de primer nivel como la Corporación Tecnológica de Andalucía (CTA) y el Grupo de Investigación de la Universidad de Granada (UGR), lo que permite contar con el aval y el respaldo de entidades públicas como el Centro para el Desarrollo Tecnológico y la Innovación (CDTI). </w:t>
            </w:r>
          </w:p>
          <w:p>
            <w:pPr>
              <w:ind w:left="-284" w:right="-427"/>
              <w:jc w:val="both"/>
              <w:rPr>
                <w:rFonts/>
                <w:color w:val="262626" w:themeColor="text1" w:themeTint="D9"/>
              </w:rPr>
            </w:pPr>
            <w:r>
              <w:t>Un esfuerzo por personalizar el aprendizaje, mediante la recomendación automática de contenido y la creación de itinerarios educativos personalizados, que se ve premiado con el reconocimiento de instituciones de índole mundial.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EDUCA EDTECH Group</w:t>
      </w:r>
    </w:p>
    <w:p w:rsidR="00AB63FE" w:rsidRDefault="00C31F72" w:rsidP="00AB63FE">
      <w:pPr>
        <w:pStyle w:val="Sinespaciado"/>
        <w:spacing w:line="276" w:lineRule="auto"/>
        <w:ind w:left="-284"/>
        <w:rPr>
          <w:rFonts w:ascii="Arial" w:hAnsi="Arial" w:cs="Arial"/>
        </w:rPr>
      </w:pPr>
      <w:r>
        <w:rPr>
          <w:rFonts w:ascii="Arial" w:hAnsi="Arial" w:cs="Arial"/>
        </w:rPr>
        <w:t>607060385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https://www.notasdeprensa.es/tres-instituciones-de-educa-edtech-group-entre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