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TransAndalus cumple 10 años consolidándose como referente logístico nacional e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granadina impulsa su liderazgo en logística con la próxima apertura de instalaciones en Escúzar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TransAndalus International Logistics, la empresa granadina especializada en transporte y soluciones logísticas, celebra su 10º aniversario como líder en el sector, con la mirada puesta en la innovación, la sostenibilidad y la expansión internacional.</w:t>
            </w:r>
          </w:p>
          <w:p>
            <w:pPr>
              <w:ind w:left="-284" w:right="-427"/>
              <w:jc w:val="both"/>
              <w:rPr>
                <w:rFonts/>
                <w:color w:val="262626" w:themeColor="text1" w:themeTint="D9"/>
              </w:rPr>
            </w:pPr>
            <w:r>
              <w:t>Desde su fundación en 2014, TransAndalus ha experimentado un crecimiento continuo, destacándose por su capacidad de ofrecer servicios eficientes, personalizados y responsables en el transporte de mercancías por carretera. En esta década, ha logrado posicionarse como un socio clave para clientes nacionales e internacionales gracias a su compromiso con la calidad, la puntualidad y la excelencia operativa.</w:t>
            </w:r>
          </w:p>
          <w:p>
            <w:pPr>
              <w:ind w:left="-284" w:right="-427"/>
              <w:jc w:val="both"/>
              <w:rPr>
                <w:rFonts/>
                <w:color w:val="262626" w:themeColor="text1" w:themeTint="D9"/>
              </w:rPr>
            </w:pPr>
            <w:r>
              <w:t>Un crecimiento sostenido con vistas al futuroUno de los hitos más importantes en el futuro inmediato de TransAndalus es la apertura de sus nuevas instalaciones en el Parque Metropolitano de Escúzar (Granada). Este proyecto, alineado con los objetivos de sostenibilidad de la Agenda 2030, refuerza su compromiso con la innovación y el desarrollo local, y marca un paso estratégico en su expansión.</w:t>
            </w:r>
          </w:p>
          <w:p>
            <w:pPr>
              <w:ind w:left="-284" w:right="-427"/>
              <w:jc w:val="both"/>
              <w:rPr>
                <w:rFonts/>
                <w:color w:val="262626" w:themeColor="text1" w:themeTint="D9"/>
              </w:rPr>
            </w:pPr>
            <w:r>
              <w:t>La sostenibilidad ha sido un pilar fundamental en el día a día de TransAndalus, que trabaja activamente para reducir sus emisiones de CO2 mediante la incorporación de tecnología eficiente y la promoción de la formación en conducción sostenible entre su equipo de conductores.</w:t>
            </w:r>
          </w:p>
          <w:p>
            <w:pPr>
              <w:ind w:left="-284" w:right="-427"/>
              <w:jc w:val="both"/>
              <w:rPr>
                <w:rFonts/>
                <w:color w:val="262626" w:themeColor="text1" w:themeTint="D9"/>
              </w:rPr>
            </w:pPr>
            <w:r>
              <w:t>Liderazgo en logística nacional e internacionalCon una amplia flota y una importante red de distribución, TransAndalus ofrece soluciones logísticas adaptadas a las necesidades de cada cliente. Esta flexibilidad, junto con una gestión basada en tecnología avanzada, ha permitido a la empresa destacar en un mercado altamente competitivo.</w:t>
            </w:r>
          </w:p>
          <w:p>
            <w:pPr>
              <w:ind w:left="-284" w:right="-427"/>
              <w:jc w:val="both"/>
              <w:rPr>
                <w:rFonts/>
                <w:color w:val="262626" w:themeColor="text1" w:themeTint="D9"/>
              </w:rPr>
            </w:pPr>
            <w:r>
              <w:t>Un compromiso firme con la excelenciaAntonio Melguizo, CEO de TransAndalus, ha señalado que estos 10 años representan mucho más que un logro temporal: "Este aniversario no solo celebra nuestro pasado, sino también nuestra visión de futuro, enfocada en seguir siendo un referente en el sector logístico a través de la innovación, la sostenibilidad y la mejora continua", comentó en el evento organizado en la capital granadina.</w:t>
            </w:r>
          </w:p>
          <w:p>
            <w:pPr>
              <w:ind w:left="-284" w:right="-427"/>
              <w:jc w:val="both"/>
              <w:rPr>
                <w:rFonts/>
                <w:color w:val="262626" w:themeColor="text1" w:themeTint="D9"/>
              </w:rPr>
            </w:pPr>
            <w:r>
              <w:t>Por otro lado, Sylwia Szewczyk, fundadora de la empresa, quiso destacar durante la velada la importancia de los asistentes que habían viajado desde diferentes puntos del país, a pesar de las consecuencias en Valencia ocasionadas por la DANA.</w:t>
            </w:r>
          </w:p>
          <w:p>
            <w:pPr>
              <w:ind w:left="-284" w:right="-427"/>
              <w:jc w:val="both"/>
              <w:rPr>
                <w:rFonts/>
                <w:color w:val="262626" w:themeColor="text1" w:themeTint="D9"/>
              </w:rPr>
            </w:pPr>
            <w:r>
              <w:t>TransAndalus agradece a sus proveedores, clientes y colaboradores por su confianza y apoyo durante esta década, reafirmando su compromiso de seguir creciendo de manera responsable y sostenible para ofrecer soluciones logísticas que impulsen el desarrollo de sus clientes y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Melguizo Pérez </w:t>
      </w:r>
    </w:p>
    <w:p w:rsidR="00C31F72" w:rsidRDefault="00C31F72" w:rsidP="00AB63FE">
      <w:pPr>
        <w:pStyle w:val="Sinespaciado"/>
        <w:spacing w:line="276" w:lineRule="auto"/>
        <w:ind w:left="-284"/>
        <w:rPr>
          <w:rFonts w:ascii="Arial" w:hAnsi="Arial" w:cs="Arial"/>
        </w:rPr>
      </w:pPr>
      <w:r>
        <w:rPr>
          <w:rFonts w:ascii="Arial" w:hAnsi="Arial" w:cs="Arial"/>
        </w:rPr>
        <w:t>Director General TransAndalus</w:t>
      </w:r>
    </w:p>
    <w:p w:rsidR="00AB63FE" w:rsidRDefault="00C31F72" w:rsidP="00AB63FE">
      <w:pPr>
        <w:pStyle w:val="Sinespaciado"/>
        <w:spacing w:line="276" w:lineRule="auto"/>
        <w:ind w:left="-284"/>
        <w:rPr>
          <w:rFonts w:ascii="Arial" w:hAnsi="Arial" w:cs="Arial"/>
        </w:rPr>
      </w:pPr>
      <w:r>
        <w:rPr>
          <w:rFonts w:ascii="Arial" w:hAnsi="Arial" w:cs="Arial"/>
        </w:rPr>
        <w:t>958 999 280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https://www.notasdeprensa.es/transandalus-cumple-10-anos-consolidandose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