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01/12/2023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TramiDeudas cancela 38.500€ en deudas en Tenerife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significativo caso de alivio financiero en Santa Cruz de Tenerife, un ciudadano local, conocido como Segundo, ha logrado la cancelación de una deuda de 38.500€. Esta oportunidad de recuperación la ofrece la Ley de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Segundo, quien inició su negocio de transportes en 2010, enfrentó un cierre empresarial en 2013, sumergiéndolo en un ciclo de deudas y desempleo. Sin embargo, la intervención de TramiDeudas, un despacho de abogados especializado en la Ley de Segunda Oportunidad hizo que esta espiral llegara a su fin.</w:t>
            </w:r>
          </w:p>
          <w:p>
            <w:pPr>
              <w:ind w:left="-284" w:right="-427"/>
              <w:jc w:val="both"/>
              <w:rPr>
                <w:rFonts/>
                <w:color w:val="262626" w:themeColor="text1" w:themeTint="D9"/>
              </w:rPr>
            </w:pPr>
            <w:r>
              <w:t>En un proceso que duró aproximadamente cinco meses, permitiendo a Segundo liberarse de sus obligaciones financieras acumuladas. La exoneración de la deuda se confirmó el 27 de noviembre de 2023, tras un auto favorable del Juzgado Mercantil Nº 2 de Santa Cruz de Tenerife.</w:t>
            </w:r>
          </w:p>
          <w:p>
            <w:pPr>
              <w:ind w:left="-284" w:right="-427"/>
              <w:jc w:val="both"/>
              <w:rPr>
                <w:rFonts/>
                <w:color w:val="262626" w:themeColor="text1" w:themeTint="D9"/>
              </w:rPr>
            </w:pPr>
            <w:r>
              <w:t>Este caso resalta la importancia de la asesoría legal y financiera adecuada en situaciones de insolvencia. Segundo, ahora libre de deudas, ha expresado su gratitud y alivio, subrayando el impacto positivo de la Ley de Segunda Oportunidad en su vida.</w:t>
            </w:r>
          </w:p>
          <w:p>
            <w:pPr>
              <w:ind w:left="-284" w:right="-427"/>
              <w:jc w:val="both"/>
              <w:rPr>
                <w:rFonts/>
                <w:color w:val="262626" w:themeColor="text1" w:themeTint="D9"/>
              </w:rPr>
            </w:pPr>
            <w:r>
              <w:t>En el contexto del reciente caso de exoneración de deuda en Santa Cruz de Tenerife, donde TramiDeudas facilitó la cancelación de 38.500€ bajo la Ley de Segunda Oportunidad para un emprendedor local, Oleksiy Alekseyev, el director de TramiDeudas, destacó la trascendental importancia de esta legislación. Aleksey subrayó que la Ley de Segunda Oportunidad representa un significativo cambio para personas atrapadas en situaciones de sobreendeudamiento y vulnerabilidad económica.</w:t>
            </w:r>
          </w:p>
          <w:p>
            <w:pPr>
              <w:ind w:left="-284" w:right="-427"/>
              <w:jc w:val="both"/>
              <w:rPr>
                <w:rFonts/>
                <w:color w:val="262626" w:themeColor="text1" w:themeTint="D9"/>
              </w:rPr>
            </w:pPr>
            <w:r>
              <w:t>"Es un cambio en sus vidas, que les permite volver a vivir una vida digna y poder comenzar de nuevo" afirmó Aleksey.</w:t>
            </w:r>
          </w:p>
          <w:p>
            <w:pPr>
              <w:ind w:left="-284" w:right="-427"/>
              <w:jc w:val="both"/>
              <w:rPr>
                <w:rFonts/>
                <w:color w:val="262626" w:themeColor="text1" w:themeTint="D9"/>
              </w:rPr>
            </w:pPr>
            <w:r>
              <w:t>Estas palabras resuenan profundamente en el caso de Segundo, cuya vida fue transformada positivamente tras la intervención de TramiDeudas. La historia de Segundo no solo ilustra el impacto de la deuda en la vida de las personas, sino también la vital relevancia de tener acceso a recursos legales y financieros eficaces.</w:t>
            </w:r>
          </w:p>
          <w:p>
            <w:pPr>
              <w:ind w:left="-284" w:right="-427"/>
              <w:jc w:val="both"/>
              <w:rPr>
                <w:rFonts/>
                <w:color w:val="262626" w:themeColor="text1" w:themeTint="D9"/>
              </w:rPr>
            </w:pPr>
            <w:r>
              <w:t>La Ley de Segunda Oportunidad, como recalca Aleksey, ofrece una luz de esperanza y un nuevo comienzo para aquellos que enfrentan dificultades económicas severas, marcando un punto de inflexión en sus vidas hacia la recuperación y estabilidad financiera.</w:t>
            </w:r>
          </w:p>
          <w:p>
            <w:pPr>
              <w:ind w:left="-284" w:right="-427"/>
              <w:jc w:val="both"/>
              <w:rPr>
                <w:rFonts/>
                <w:color w:val="262626" w:themeColor="text1" w:themeTint="D9"/>
              </w:rPr>
            </w:pPr>
            <w:r>
              <w:t>La historia de Segundo sirve como un ejemplo de cómo las disposiciones legales diseñadas para ofrecer una segunda oportunidad pueden ser decisivas en la recuperación financiera de individuos y emprendedores. Su caso es un testimonio de la resiliencia y la relevancia de buscar ayuda profesional en momentos de crisis económica.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TramiDeudas Abogados</w:t>
      </w:r>
    </w:p>
    <w:p w:rsidR="00C31F72" w:rsidRDefault="00C31F72" w:rsidP="00AB63FE">
      <w:pPr>
        <w:pStyle w:val="Sinespaciado"/>
        <w:spacing w:line="276" w:lineRule="auto"/>
        <w:ind w:left="-284"/>
        <w:rPr>
          <w:rFonts w:ascii="Arial" w:hAnsi="Arial" w:cs="Arial"/>
        </w:rPr>
      </w:pPr>
      <w:r>
        <w:rPr>
          <w:rFonts w:ascii="Arial" w:hAnsi="Arial" w:cs="Arial"/>
        </w:rPr>
        <w:t>TramiDeudas Abogados</w:t>
      </w:r>
    </w:p>
    <w:p w:rsidR="00AB63FE" w:rsidRDefault="00C31F72" w:rsidP="00AB63FE">
      <w:pPr>
        <w:pStyle w:val="Sinespaciado"/>
        <w:spacing w:line="276" w:lineRule="auto"/>
        <w:ind w:left="-284"/>
        <w:rPr>
          <w:rFonts w:ascii="Arial" w:hAnsi="Arial" w:cs="Arial"/>
        </w:rPr>
      </w:pPr>
      <w:r>
        <w:rPr>
          <w:rFonts w:ascii="Arial" w:hAnsi="Arial" w:cs="Arial"/>
        </w:rPr>
        <w:t>910916358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https://www.notasdeprensa.es/tramideudas-cancela-38-500-en-deudas-en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