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Sebastián de los Reyes el 04/08/2022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Top Courier trae las claves para elegir el mejor método de transporte para cada mercancía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Elegir un medio u otro de transporte de mercancías influye directamente en el precio total del producto y, por tanto, en la capacidad competitiva de la compañía. Tener en cuenta ese aspecto marcará la diferencia entre ser competitivo y no serlo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cabe ninguna duda que el envío de mercancías a cualquier punto del globo es hoy en día un hecho. Ninguna compañía que se precie va a dejar escapar la oportunidad de exportar a cualquier parte. Pero se deben tener en cuenta las claves para elegir el mejor método de transporte para cada mercancía, pues de ello va a depender la competitividad de las compañías. En Top Courier, empresa especializada en transportes de mercancías tanto internacional como nacional, exponen estas claves para que las compañías puedan entender los costes de transporte que pueden afectar a su competitividad.</w:t>
            </w:r>
          </w:p>
          <w:p>
            <w:pPr>
              <w:ind w:left="-284" w:right="-427"/>
              <w:jc w:val="both"/>
              <w:rPr>
                <w:rFonts/>
                <w:color w:val="262626" w:themeColor="text1" w:themeTint="D9"/>
              </w:rPr>
            </w:pPr>
            <w:r>
              <w:t>Factores que afectan a la elecciónAlgunos de los aspectos que afectan cuando se elige un método de transporte u otro son varios, como, por ejemplo:</w:t>
            </w:r>
          </w:p>
          <w:p>
            <w:pPr>
              <w:ind w:left="-284" w:right="-427"/>
              <w:jc w:val="both"/>
              <w:rPr>
                <w:rFonts/>
                <w:color w:val="262626" w:themeColor="text1" w:themeTint="D9"/>
              </w:rPr>
            </w:pPr>
            <w:r>
              <w:t>Precio</w:t>
            </w:r>
          </w:p>
          <w:p>
            <w:pPr>
              <w:ind w:left="-284" w:right="-427"/>
              <w:jc w:val="both"/>
              <w:rPr>
                <w:rFonts/>
                <w:color w:val="262626" w:themeColor="text1" w:themeTint="D9"/>
              </w:rPr>
            </w:pPr>
            <w:r>
              <w:t>Plazo de entrega</w:t>
            </w:r>
          </w:p>
          <w:p>
            <w:pPr>
              <w:ind w:left="-284" w:right="-427"/>
              <w:jc w:val="both"/>
              <w:rPr>
                <w:rFonts/>
                <w:color w:val="262626" w:themeColor="text1" w:themeTint="D9"/>
              </w:rPr>
            </w:pPr>
            <w:r>
              <w:t>Documentación</w:t>
            </w:r>
          </w:p>
          <w:p>
            <w:pPr>
              <w:ind w:left="-284" w:right="-427"/>
              <w:jc w:val="both"/>
              <w:rPr>
                <w:rFonts/>
                <w:color w:val="262626" w:themeColor="text1" w:themeTint="D9"/>
              </w:rPr>
            </w:pPr>
            <w:r>
              <w:t>Trámites aduaneros</w:t>
            </w:r>
          </w:p>
          <w:p>
            <w:pPr>
              <w:ind w:left="-284" w:right="-427"/>
              <w:jc w:val="both"/>
              <w:rPr>
                <w:rFonts/>
                <w:color w:val="262626" w:themeColor="text1" w:themeTint="D9"/>
              </w:rPr>
            </w:pPr>
            <w:r>
              <w:t>Seguridad</w:t>
            </w:r>
          </w:p>
          <w:p>
            <w:pPr>
              <w:ind w:left="-284" w:right="-427"/>
              <w:jc w:val="both"/>
              <w:rPr>
                <w:rFonts/>
                <w:color w:val="262626" w:themeColor="text1" w:themeTint="D9"/>
              </w:rPr>
            </w:pPr>
            <w:r>
              <w:t>Competitividad</w:t>
            </w:r>
          </w:p>
          <w:p>
            <w:pPr>
              <w:ind w:left="-284" w:right="-427"/>
              <w:jc w:val="both"/>
              <w:rPr>
                <w:rFonts/>
                <w:color w:val="262626" w:themeColor="text1" w:themeTint="D9"/>
              </w:rPr>
            </w:pPr>
            <w:r>
              <w:t>Imagen de empresa</w:t>
            </w:r>
          </w:p>
          <w:p>
            <w:pPr>
              <w:ind w:left="-284" w:right="-427"/>
              <w:jc w:val="both"/>
              <w:rPr>
                <w:rFonts/>
                <w:color w:val="262626" w:themeColor="text1" w:themeTint="D9"/>
              </w:rPr>
            </w:pPr>
            <w:r>
              <w:t>Una mala elección puede llevar al fracaso de un buen negocio. Es por lo que se debe contar con las siguientes variables:</w:t>
            </w:r>
          </w:p>
          <w:p>
            <w:pPr>
              <w:ind w:left="-284" w:right="-427"/>
              <w:jc w:val="both"/>
              <w:rPr>
                <w:rFonts/>
                <w:color w:val="262626" w:themeColor="text1" w:themeTint="D9"/>
              </w:rPr>
            </w:pPr>
            <w:r>
              <w:t>Distancia a recorrer o el itinerario</w:t>
            </w:r>
          </w:p>
          <w:p>
            <w:pPr>
              <w:ind w:left="-284" w:right="-427"/>
              <w:jc w:val="both"/>
              <w:rPr>
                <w:rFonts/>
                <w:color w:val="262626" w:themeColor="text1" w:themeTint="D9"/>
              </w:rPr>
            </w:pPr>
            <w:r>
              <w:t>El precio del flete</w:t>
            </w:r>
          </w:p>
          <w:p>
            <w:pPr>
              <w:ind w:left="-284" w:right="-427"/>
              <w:jc w:val="both"/>
              <w:rPr>
                <w:rFonts/>
                <w:color w:val="262626" w:themeColor="text1" w:themeTint="D9"/>
              </w:rPr>
            </w:pPr>
            <w:r>
              <w:t>La frecuencia del transporte y medio de entrega</w:t>
            </w:r>
          </w:p>
          <w:p>
            <w:pPr>
              <w:ind w:left="-284" w:right="-427"/>
              <w:jc w:val="both"/>
              <w:rPr>
                <w:rFonts/>
                <w:color w:val="262626" w:themeColor="text1" w:themeTint="D9"/>
              </w:rPr>
            </w:pPr>
            <w:r>
              <w:t>El tipo de mercancía</w:t>
            </w:r>
          </w:p>
          <w:p>
            <w:pPr>
              <w:ind w:left="-284" w:right="-427"/>
              <w:jc w:val="both"/>
              <w:rPr>
                <w:rFonts/>
                <w:color w:val="262626" w:themeColor="text1" w:themeTint="D9"/>
              </w:rPr>
            </w:pPr>
            <w:r>
              <w:t>Valor de los bienes que se transportan</w:t>
            </w:r>
          </w:p>
          <w:p>
            <w:pPr>
              <w:ind w:left="-284" w:right="-427"/>
              <w:jc w:val="both"/>
              <w:rPr>
                <w:rFonts/>
                <w:color w:val="262626" w:themeColor="text1" w:themeTint="D9"/>
              </w:rPr>
            </w:pPr>
            <w:r>
              <w:t>Peso y volumen de los productos a transportar</w:t>
            </w:r>
          </w:p>
          <w:p>
            <w:pPr>
              <w:ind w:left="-284" w:right="-427"/>
              <w:jc w:val="both"/>
              <w:rPr>
                <w:rFonts/>
                <w:color w:val="262626" w:themeColor="text1" w:themeTint="D9"/>
              </w:rPr>
            </w:pPr>
            <w:r>
              <w:t>Necesidades del cliente y requerimiento de stocks</w:t>
            </w:r>
          </w:p>
          <w:p>
            <w:pPr>
              <w:ind w:left="-284" w:right="-427"/>
              <w:jc w:val="both"/>
              <w:rPr>
                <w:rFonts/>
                <w:color w:val="262626" w:themeColor="text1" w:themeTint="D9"/>
              </w:rPr>
            </w:pPr>
            <w:r>
              <w:t>Necesidades y costes adyacentes (como almacenaje o inventarios)</w:t>
            </w:r>
          </w:p>
          <w:p>
            <w:pPr>
              <w:ind w:left="-284" w:right="-427"/>
              <w:jc w:val="both"/>
              <w:rPr>
                <w:rFonts/>
                <w:color w:val="262626" w:themeColor="text1" w:themeTint="D9"/>
              </w:rPr>
            </w:pPr>
            <w:r>
              <w:t>Para elegir un método adecuado para el transporte de cada mercancía también influye la documentación necesaria para el caso. Se deben conocer las condiciones burocráticas que se deben cumplir en cada medio de transporte, pues cada uno tiene requerimientos propios. Conocer los puntos fuertes de cada medio de transporte contribuirá a la mejora del mismo. Una agencia de transporte experimentada debe conocer los requerimientos necesarios en cuanto a documentación, para ayudar a que los clientes hagan la mejor elección:</w:t>
            </w:r>
          </w:p>
          <w:p>
            <w:pPr>
              <w:ind w:left="-284" w:right="-427"/>
              <w:jc w:val="both"/>
              <w:rPr>
                <w:rFonts/>
                <w:color w:val="262626" w:themeColor="text1" w:themeTint="D9"/>
              </w:rPr>
            </w:pPr>
            <w:r>
              <w:t>Marítimo: conocimiento de embarque nominativo, a la orden o al portador.</w:t>
            </w:r>
          </w:p>
          <w:p>
            <w:pPr>
              <w:ind w:left="-284" w:right="-427"/>
              <w:jc w:val="both"/>
              <w:rPr>
                <w:rFonts/>
                <w:color w:val="262626" w:themeColor="text1" w:themeTint="D9"/>
              </w:rPr>
            </w:pPr>
            <w:r>
              <w:t>Fluvial: conocimiento de embarque.</w:t>
            </w:r>
          </w:p>
          <w:p>
            <w:pPr>
              <w:ind w:left="-284" w:right="-427"/>
              <w:jc w:val="both"/>
              <w:rPr>
                <w:rFonts/>
                <w:color w:val="262626" w:themeColor="text1" w:themeTint="D9"/>
              </w:rPr>
            </w:pPr>
            <w:r>
              <w:t>Aéreo: guía aérea.</w:t>
            </w:r>
          </w:p>
          <w:p>
            <w:pPr>
              <w:ind w:left="-284" w:right="-427"/>
              <w:jc w:val="both"/>
              <w:rPr>
                <w:rFonts/>
                <w:color w:val="262626" w:themeColor="text1" w:themeTint="D9"/>
              </w:rPr>
            </w:pPr>
            <w:r>
              <w:t>Carretera: carta de porte al portador, nominativa, unimodal, a la orden, conjunta o indistinta.</w:t>
            </w:r>
          </w:p>
          <w:p>
            <w:pPr>
              <w:ind w:left="-284" w:right="-427"/>
              <w:jc w:val="both"/>
              <w:rPr>
                <w:rFonts/>
                <w:color w:val="262626" w:themeColor="text1" w:themeTint="D9"/>
              </w:rPr>
            </w:pPr>
            <w:r>
              <w:t>Ferroviario: carta de porte.</w:t>
            </w:r>
          </w:p>
          <w:p>
            <w:pPr>
              <w:ind w:left="-284" w:right="-427"/>
              <w:jc w:val="both"/>
              <w:rPr>
                <w:rFonts/>
                <w:color w:val="262626" w:themeColor="text1" w:themeTint="D9"/>
              </w:rPr>
            </w:pPr>
            <w:r>
              <w:t>Multimodal: conocimiento de transporte multimodal.</w:t>
            </w:r>
          </w:p>
          <w:p>
            <w:pPr>
              <w:ind w:left="-284" w:right="-427"/>
              <w:jc w:val="both"/>
              <w:rPr>
                <w:rFonts/>
                <w:color w:val="262626" w:themeColor="text1" w:themeTint="D9"/>
              </w:rPr>
            </w:pPr>
            <w:r>
              <w:t>Desde Top Courier pueden aconsejar el mejor medio de transporte dependiendo de la mercancía a enviar, pues son especialistas y conocen bien todos ellos. Dejarse aconsejar por los conocedores en transporte puede marcar la diferencia en 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Ramón Gómez Aceves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91 663 83 43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https://www.notasdeprensa.es/top-courier-trae-las-claves-para-elegir-el_1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Logística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