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enumera las claves para una gestión eficiente de flotas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sus más de 30 años de experiencia en el sector de la logística, esta empresa de transporte comparte su enfoque innovador sobre la gestión de flotas, destacando prácticas esenciales para mantener una operación logística ininterrumpida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empresarial cada vez más competitivo, la gestión de flotas se presenta como un componente crítico para las operaciones logísticas. Por ello, Top Courier, con más de tres décadas de experiencia como empresa de transporte, ha perfeccionado sus métodos y prácticas para garantizar la eficiencia y la continuidad de su flota vehicular, aspectos fundamentales para el éxito en la entrega de sus encomiendas.</w:t>
            </w:r>
          </w:p>
          <w:p>
            <w:pPr>
              <w:ind w:left="-284" w:right="-427"/>
              <w:jc w:val="both"/>
              <w:rPr>
                <w:rFonts/>
                <w:color w:val="262626" w:themeColor="text1" w:themeTint="D9"/>
              </w:rPr>
            </w:pPr>
            <w:r>
              <w:t>La vista puesta en el mantenimiento preventivoEl mantenimiento preventivo se sitúa en la cúspide de las prioridades de Top Courier. Esta práctica no solo prolonga la vida útil de los vehículos, sino que también previene fallos inesperados que podrían detener las operaciones. En concreto, el mantenimiento preventivo incluye revisiones periódicas, la sustitución oportuna de piezas desgastadas y la actualización de sistemas de seguridad y navegación. Estas acciones son esenciales para minimizar los riesgos en carretera y garantizar la seguridad de los conductores y la carga.</w:t>
            </w:r>
          </w:p>
          <w:p>
            <w:pPr>
              <w:ind w:left="-284" w:right="-427"/>
              <w:jc w:val="both"/>
              <w:rPr>
                <w:rFonts/>
                <w:color w:val="262626" w:themeColor="text1" w:themeTint="D9"/>
              </w:rPr>
            </w:pPr>
            <w:r>
              <w:t>Una adecuada gestión de las rutasAdemás del mantenimiento, la gestión de rutas juega un papel crucial en la eficiencia operativa. Top Courier utiliza tecnologías avanzadas de conducción y seguimiento GPS para optimizar las rutas de entrega. Unas tecnologías que permiten a la empresa adaptarse a las condiciones cambiantes del tráfico en tiempo real, evitando retrasos y reduciendo el consumo de combustible. Además, la elección inteligente de rutas contribuye significativamente a la reducción de costes operativos y al impacto ambiental, alineándose con los objetivos de sostenibilidad de la empresa.</w:t>
            </w:r>
          </w:p>
          <w:p>
            <w:pPr>
              <w:ind w:left="-284" w:right="-427"/>
              <w:jc w:val="both"/>
              <w:rPr>
                <w:rFonts/>
                <w:color w:val="262626" w:themeColor="text1" w:themeTint="D9"/>
              </w:rPr>
            </w:pPr>
            <w:r>
              <w:t>La formación continua de los conductores, otro pilar fundamental en la gestión de flotas de esta empresa La compañía invierte en programas de formación que no solo abarcan habilidades de conducción y seguridad, sino también una formación en eficiencia de combustible, mantenimiento básico y atención al cliente. Una apuesta que asegura que los conductores estén preparados para enfrentar cualquier situación en la carretera, manteniendo la eficiencia y la profesionalidad en el servicio.</w:t>
            </w:r>
          </w:p>
          <w:p>
            <w:pPr>
              <w:ind w:left="-284" w:right="-427"/>
              <w:jc w:val="both"/>
              <w:rPr>
                <w:rFonts/>
                <w:color w:val="262626" w:themeColor="text1" w:themeTint="D9"/>
              </w:rPr>
            </w:pPr>
            <w:r>
              <w:t>La digitalización de la gestión de flotas o un control más exhaustivo sobre las operacionesEl uso de software de gestión de flotas facilita la programación del mantenimiento, el seguimiento del comportamiento del conductor, la gestión de rutas y también el control del consumo de combustible. Esta integración de tecnología proporciona, como consecuencia, una visión realmente completa del rendimiento de la flota, permitiendo ajustes en tiempo real para mejorar la eficiencia.</w:t>
            </w:r>
          </w:p>
          <w:p>
            <w:pPr>
              <w:ind w:left="-284" w:right="-427"/>
              <w:jc w:val="both"/>
              <w:rPr>
                <w:rFonts/>
                <w:color w:val="262626" w:themeColor="text1" w:themeTint="D9"/>
              </w:rPr>
            </w:pPr>
            <w:r>
              <w:t>Conscientes del dinámico mundo actualLa adaptabilidad ante los desafíos logísticos es una competencia clave para Top Courier. Y es que, la empresa ha demostrado su capacidad para ajustarse a las fluctuaciones del mercado, una dinámica demanda y los diferentes desafíos emergentes, como la pandemia de carácter mundial de la COVID-19, que ha requerido un enfoque más flexible y resiliente en la gestión de flotas.</w:t>
            </w:r>
          </w:p>
          <w:p>
            <w:pPr>
              <w:ind w:left="-284" w:right="-427"/>
              <w:jc w:val="both"/>
              <w:rPr>
                <w:rFonts/>
                <w:color w:val="262626" w:themeColor="text1" w:themeTint="D9"/>
              </w:rPr>
            </w:pPr>
            <w:r>
              <w:t>La vista puesta en la sostenibilidadLa renovación de la flota con vehículos más eficientes y menos contaminantes, así como la implementación de prácticas de conducción que reducen el consumo de combustible, son testimonio de su dedicación no solo a la eficiencia operativa, sino también al cuidado del medio ambiente.</w:t>
            </w:r>
          </w:p>
          <w:p>
            <w:pPr>
              <w:ind w:left="-284" w:right="-427"/>
              <w:jc w:val="both"/>
              <w:rPr>
                <w:rFonts/>
                <w:color w:val="262626" w:themeColor="text1" w:themeTint="D9"/>
              </w:rPr>
            </w:pPr>
            <w:r>
              <w:t>Un futuro orientado hacia una mayor digitalización, automatización y sostenibilidadTodas estas prácticas no solo aseguran la continuidad y eficiencia de las operaciones logísticas en todos los sectores, sino que también posicionan a Top Courier como un líder innovador en la industria de transporte, preparado para enfrentar los múltiples desafíos del futuro de forma profesional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w:t>
      </w:r>
    </w:p>
    <w:p w:rsidR="00C31F72" w:rsidRDefault="00C31F72" w:rsidP="00AB63FE">
      <w:pPr>
        <w:pStyle w:val="Sinespaciado"/>
        <w:spacing w:line="276" w:lineRule="auto"/>
        <w:ind w:left="-284"/>
        <w:rPr>
          <w:rFonts w:ascii="Arial" w:hAnsi="Arial" w:cs="Arial"/>
        </w:rPr>
      </w:pPr>
      <w:r>
        <w:rPr>
          <w:rFonts w:ascii="Arial" w:hAnsi="Arial" w:cs="Arial"/>
        </w:rPr>
        <w:t>Director Gerente</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https://www.notasdeprensa.es/top-courier-enumera-las-claves-para-una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