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11/03/2024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Todos los desafíos y oportunidades en el transporte de mercancías de Top Courier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agencia de transporte aborda con maestría los desafíos del transporte de mercancías, ofreciendo soluciones innovadoras y eficientes que impulsan el éxito de sus clientes en un mercado en constante cambio y crecimiento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un mundo globalizado donde el comercio es el motor de la economía, el transporte de mercancías juega un papel vital en la cadena de suministro. Sin embargo, este sector se enfrenta a una serie de desafíos que requieren soluciones innovadoras y adaptativas para garantizar operaciones eficientes y satisfacer las demandas de los clientes en constante evolución.</w:t>
            </w:r>
          </w:p>
          <w:p>
            <w:pPr>
              <w:ind w:left="-284" w:right="-427"/>
              <w:jc w:val="both"/>
              <w:rPr>
                <w:rFonts/>
                <w:color w:val="262626" w:themeColor="text1" w:themeTint="D9"/>
              </w:rPr>
            </w:pPr>
            <w:r>
              <w:t>Uno de los retos más importantes en el transporte de mercancías, la gestión eficiente de la cadena de suministroLa complejidad inherente a la coordinación de múltiples actores y procesos, desde la recogida de la mercancía hasta la entrega final, requiere una planificación meticulosa y una ejecución impecable. Por eso, Top Courier aborda este desafío con un enfoque centrado en la tecnología, utilizando sistemas avanzados de gestión de la cadena de suministro para optimizar la planificación de rutas, la asignación de recursos y el seguimiento en tiempo real de los envíos.</w:t>
            </w:r>
          </w:p>
          <w:p>
            <w:pPr>
              <w:ind w:left="-284" w:right="-427"/>
              <w:jc w:val="both"/>
              <w:rPr>
                <w:rFonts/>
                <w:color w:val="262626" w:themeColor="text1" w:themeTint="D9"/>
              </w:rPr>
            </w:pPr>
            <w:r>
              <w:t>La seguridad y protección de la carga, puntos clave para Top Courier El aumento de la incidencia de robos y pérdidas de mercancía ha generado últimamente una creciente preocupación entre los clientes, poniendo de manifiesto la necesidad de implementar medidas de seguridad más rigurosas. En respuesta a esto, Top Courier ha fortalecido sus protocolos de seguridad y control de calidad, implementando tecnologías de rastreo y monitoreo avanzadas, así como procedimientos de inspección y verificación en cada etapa del proceso de transporte.</w:t>
            </w:r>
          </w:p>
          <w:p>
            <w:pPr>
              <w:ind w:left="-284" w:right="-427"/>
              <w:jc w:val="both"/>
              <w:rPr>
                <w:rFonts/>
                <w:color w:val="262626" w:themeColor="text1" w:themeTint="D9"/>
              </w:rPr>
            </w:pPr>
            <w:r>
              <w:t>El transporte de mercancías también presenta nuevas oportunidades para la expansión empresarialLa creciente demanda de servicios de logística y transporte, impulsada por el auge del comercio electrónico y la globalización, ha creado un mercado en constante crecimiento y evolución. En esta línea, Top Courier está aprovechando estas oportunidades mediante la diversificación de su oferta de servicios, la expansión de su red de distribución y la inversión en tecnologías emergentes como la Inteligencia Artificial, así como el aprendizaje automático.</w:t>
            </w:r>
          </w:p>
          <w:p>
            <w:pPr>
              <w:ind w:left="-284" w:right="-427"/>
              <w:jc w:val="both"/>
              <w:rPr>
                <w:rFonts/>
                <w:color w:val="262626" w:themeColor="text1" w:themeTint="D9"/>
              </w:rPr>
            </w:pPr>
            <w:r>
              <w:t>Una amplía flota de vehículos para todo tipo de serviciosUno de los servicios más destacados de Top Courier es el transporte urgente, una solución diseñada para atender las necesidades de transporte en el momento oportuno. Ya sea para una necesidad puntual o un servicio continuo, Top Courier ofrece la posibilidad de contratar transporte urgente con una simple llamada. Con una flota de vehículos que incluye motos, furgonetas, furgones, camiones con trampilla y camiones grúa, Top Courier garantiza una respuesta rápida y eficiente a cualquier requerimiento de transporte con un extra de urgencia.</w:t>
            </w:r>
          </w:p>
          <w:p>
            <w:pPr>
              <w:ind w:left="-284" w:right="-427"/>
              <w:jc w:val="both"/>
              <w:rPr>
                <w:rFonts/>
                <w:color w:val="262626" w:themeColor="text1" w:themeTint="D9"/>
              </w:rPr>
            </w:pPr>
            <w:r>
              <w:t>Pero además del transporte urgente, Top Courier también ofrece transportes especiales, una solución diseñada para empresas que requieren una atención personalizada y dedicada a sus necesidades de transporte. Con este servicio, Top Courier se compromete a brindar una atención exclusiva a cualquier empresa, poniendo a su disposición uno o varios vehículos con chófer profesional, además de todos los medios necesarios para transportar la mercancía de manera segura y eficiente.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Top Courier </w:t>
      </w:r>
    </w:p>
    <w:p w:rsidR="00C31F72" w:rsidRDefault="00C31F72" w:rsidP="00AB63FE">
      <w:pPr>
        <w:pStyle w:val="Sinespaciado"/>
        <w:spacing w:line="276" w:lineRule="auto"/>
        <w:ind w:left="-284"/>
        <w:rPr>
          <w:rFonts w:ascii="Arial" w:hAnsi="Arial" w:cs="Arial"/>
        </w:rPr>
      </w:pPr>
      <w:r>
        <w:rPr>
          <w:rFonts w:ascii="Arial" w:hAnsi="Arial" w:cs="Arial"/>
        </w:rPr>
        <w:t>Top Courier</w:t>
      </w:r>
    </w:p>
    <w:p w:rsidR="00AB63FE" w:rsidRDefault="00C31F72" w:rsidP="00AB63FE">
      <w:pPr>
        <w:pStyle w:val="Sinespaciado"/>
        <w:spacing w:line="276" w:lineRule="auto"/>
        <w:ind w:left="-284"/>
        <w:rPr>
          <w:rFonts w:ascii="Arial" w:hAnsi="Arial" w:cs="Arial"/>
        </w:rPr>
      </w:pPr>
      <w:r>
        <w:rPr>
          <w:rFonts w:ascii="Arial" w:hAnsi="Arial" w:cs="Arial"/>
        </w:rPr>
        <w:t>916 638 343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https://www.notasdeprensa.es/todos-los-desafios-y-oportunidades-en-el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Emprendedores Logística Movilidad y Transporte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