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Teresa Perales, Verónica Blume, Anna Lewandowska y María Pérez entre las galardonadas en los Woman Sport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IV Edición de los Premios Woman Sport se ha celebrado un año más en Barcelona, reiterando el fundamental papel de la mujer en el deporte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Premio Woman Sport ha sido para la nadadora Teresa Perales, actual récord paralímpico. La modelo Veronica Blume ha recogido el premio Wellness y Anna Lewandowska, el Premio Emprendedora. La marchadora María Pérez ha sido premiada por su extraordinario papel durante su carrera y por las dos medallas olímpicas en París 2024.</w:t>
            </w:r>
          </w:p>
          <w:p>
            <w:pPr>
              <w:ind w:left="-284" w:right="-427"/>
              <w:jc w:val="both"/>
              <w:rPr>
                <w:rFonts/>
                <w:color w:val="262626" w:themeColor="text1" w:themeTint="D9"/>
              </w:rPr>
            </w:pPr>
            <w:r>
              <w:t>El afán de superación de la triatleta Marta Francés ha tenido su reconocimiento en la gala de esta noche. También se ha gratificado a la comunicadora Cristina López Pérez, más conocida como Cristinini, a la presidenta y exjugadora de baloncesto, Elisa Aguilar, a la karateka, Sandra Sánchez, a la árbitra Marta Huerta, a la regatista Nora García de la Casa y a los trece talentos que hacen posible el triunfo de la selección olímpica femenina de waterpolo.</w:t>
            </w:r>
          </w:p>
          <w:p>
            <w:pPr>
              <w:ind w:left="-284" w:right="-427"/>
              <w:jc w:val="both"/>
              <w:rPr>
                <w:rFonts/>
                <w:color w:val="262626" w:themeColor="text1" w:themeTint="D9"/>
              </w:rPr>
            </w:pPr>
            <w:r>
              <w:t>El espíritu de los premios Woman Sport ha vuelto a destacar en una gala anual que reconoce el rol de la mujer en el deporte. En esta cuarta edición, las cabeceras Woman Madame Figaro y el diario Sport, ambas pertenecientes al grupo editorialPrensa Ibérica, han rendido homenaje al mérito, la superación y el éxito de mujeres que destacanen el ámbito deportivo tanto en España como a nivel internacional. El evento, celebrado en el auditorio del World Trade Center Barcelona, dio inicio con una actuación en solitario de Blas Cantó, quien deleitó al público con un recorrido por sus éxitos de pop, soul y R and B, incluyendo su más reciente lanzamiento.</w:t>
            </w:r>
          </w:p>
          <w:p>
            <w:pPr>
              <w:ind w:left="-284" w:right="-427"/>
              <w:jc w:val="both"/>
              <w:rPr>
                <w:rFonts/>
                <w:color w:val="262626" w:themeColor="text1" w:themeTint="D9"/>
              </w:rPr>
            </w:pPr>
            <w:r>
              <w:t>La periodista y presentadora de RTVE, Montse Busquets, ha sido la encargada de conducir los premios Woman Sport por cuarto año consecutivo. Esta edición ha estado nuevamente presidida por Don Javier Moll, presidente de Prensa Ibérica, y Doña Arantza Sarasola, vicepresidenta de Prensa Ibérica y editora de la revista Woman Madame Figaro. Durante su intervención, Doña Sarasola se dirigió a los asistentes destacando la importancia del deporte como vehículo para cambiar las cosas y avanzar hacia una sociedad más igualitaria.</w:t>
            </w:r>
          </w:p>
          <w:p>
            <w:pPr>
              <w:ind w:left="-284" w:right="-427"/>
              <w:jc w:val="both"/>
              <w:rPr>
                <w:rFonts/>
                <w:color w:val="262626" w:themeColor="text1" w:themeTint="D9"/>
              </w:rPr>
            </w:pPr>
            <w:r>
              <w:t>Además de las galardonadas, también han asistido a la gala de hoy otras deportistas y personalidades del mundo del deporte como Gemma Mengual e Iris Tió, Txell Mas, capitana del equipo de natación artística, la semifinalista olímpica de natación Jessica Valls, la nadadora paralímpica Sarai Gascón, la exgimnasta rítmica Natalia García, la entrenadora de mindfulness Paula Butragueño, la entrenadora de alto rendimiento Magalí Dalix, la exnadadora Erika Villaécija y la excampeona de sincronizada Emma García.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Martínez </w:t>
      </w:r>
    </w:p>
    <w:p w:rsidR="00C31F72" w:rsidRDefault="00C31F72" w:rsidP="00AB63FE">
      <w:pPr>
        <w:pStyle w:val="Sinespaciado"/>
        <w:spacing w:line="276" w:lineRule="auto"/>
        <w:ind w:left="-284"/>
        <w:rPr>
          <w:rFonts w:ascii="Arial" w:hAnsi="Arial" w:cs="Arial"/>
        </w:rPr>
      </w:pPr>
      <w:r>
        <w:rPr>
          <w:rFonts w:ascii="Arial" w:hAnsi="Arial" w:cs="Arial"/>
        </w:rPr>
        <w:t>Comunicación </w:t>
      </w:r>
    </w:p>
    <w:p w:rsidR="00AB63FE" w:rsidRDefault="00C31F72" w:rsidP="00AB63FE">
      <w:pPr>
        <w:pStyle w:val="Sinespaciado"/>
        <w:spacing w:line="276" w:lineRule="auto"/>
        <w:ind w:left="-284"/>
        <w:rPr>
          <w:rFonts w:ascii="Arial" w:hAnsi="Arial" w:cs="Arial"/>
        </w:rPr>
      </w:pPr>
      <w:r>
        <w:rPr>
          <w:rFonts w:ascii="Arial" w:hAnsi="Arial" w:cs="Arial"/>
        </w:rPr>
        <w:t>917816016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https://www.notasdeprensa.es/teresa-perales-veronica-blume-anna-lewandowska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Fútbol Básquet Cataluña Emprendedores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