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23/02/2021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Tendencias y perspectivas para la tecnología blockchain y las criptomonedas en la economía digital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TECNOLOGÍA BLOCKCHAIN & CRIPTOMONEDAS CONFERENCE #BC21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próximo 25 de febrero reunirán en la conferencia online TECNOLOGÍA BLOCKCHAIN  and  CRIPTOMONEDAS a líderes de la industria que exponen y debaten sobre el desarrollo de la tecnología Blockchain y el espacio cripto en 2021 y, más de 300 directivos que necesiten estar actualizados e incorporar conocimientos sobre el impacto de los nuevos modelos digitales y sus estrategias; a empresarios que quieran utilizar las herramientas de blockchain en sus proyectos y dirigir sus negocios al área de criptomonedas y blockchain; o a aquellos profesionales que quieran conocer las tecnologías basadas en blockchain o invertir en criptomonedas.</w:t></w:r></w:p><w:p><w:pPr><w:ind w:left="-284" w:right="-427"/>	<w:jc w:val="both"/><w:rPr><w:rFonts/><w:color w:val="262626" w:themeColor="text1" w:themeTint="D9"/></w:rPr></w:pPr><w:r><w:t>El evento tiene como objetivo impulsar el ecosistema blockchain y se centrará en debatir sobre el potencial para la transformación digital, cómo impacta en las empresas, cuáles son sus vulnerabilidades, cómo invertir en criptoactivos, smartcontracts, marco regulatorio, riesgos, entre otros.</w:t></w:r></w:p><w:p><w:pPr><w:ind w:left="-284" w:right="-427"/>	<w:jc w:val="both"/><w:rPr><w:rFonts/><w:color w:val="262626" w:themeColor="text1" w:themeTint="D9"/></w:rPr></w:pPr><w:r><w:t>Se tratarán temas innovadores como las claves del éxito de Bitcoin, cómo invertir en criptomonedas, criptoeconomía, los nuevos marcos regulatorios que democratizan tecnologías y servicios, el papel del Blockchain y las Criptomonedas en el futuro del sector bancario, casos de uso reales, aplicaciones en proyectos solidarios, la primera emisión real de Token legal en España, entre otros.</w:t></w:r></w:p><w:p><w:pPr><w:ind w:left="-284" w:right="-427"/>	<w:jc w:val="both"/><w:rPr><w:rFonts/><w:color w:val="262626" w:themeColor="text1" w:themeTint="D9"/></w:rPr></w:pPr><w:r><w:t>Es una iniciativa de Urban Event Marketing y ha sido posible gracias al apoyo como sponsors de Telefónica, EBN Banco, Bit2me, Exponentia, Blockchain Work Labs, Coinmotion y la colaboración de Quum Comunicación; La latina Valley y Algoritmia Insitute; y como media partners a BeInCrypto , Digital Innovation News, Territorio Bitcoin, Interactiva, Ctrl control publicidad y RRHH press. </w:t></w:r></w:p><w:p><w:pPr><w:ind w:left="-284" w:right="-427"/>	<w:jc w:val="both"/><w:rPr><w:rFonts/><w:color w:val="262626" w:themeColor="text1" w:themeTint="D9"/></w:rPr></w:pPr><w:r><w:t>Dará comienzo a las 16:00h con la introducción de la jornada a cargo de Patricia Ramos Carrero, Socia Directora de Urban Event Marketing y la participación de Diego Manuel Puente Gascón, Director de Marketing y Cliente Final de EBN Banco; Raúl López, Country Manager Coinmotion in Spain; Sergio Velasco Ballestín, Cofounder  and  CTO en Exponentia,Profesor en el IE Legaltech y Ganador del Blockchain IOT camp; Augusto Cerisoli, Product Manager, Head of OTC Desk, Bit2me y Alberto García, Blockchain Specialist en Telefónica .Además contaremos con un panel de expertos: "Auge, caída y más allá: ¿Qué depara el futuro para las criptomonedas? Tendencias de blockchain en 2021: espere lo inesperado” moderado por Raúl Jaime Maestre, Director Académico de Algoritmia, Instituto Europeo de Formación Tecnológica y Director del Máster de Blockchain, en los que profesionales con una larga y dilatada experiencia, compartirán y debatirán sus diferentes perspectivas.</w:t></w:r></w:p><w:p><w:pPr><w:ind w:left="-284" w:right="-427"/>	<w:jc w:val="both"/><w:rPr><w:rFonts/><w:color w:val="262626" w:themeColor="text1" w:themeTint="D9"/></w:rPr></w:pPr><w:r><w:t>Se podrá conseguir entrada gratuita AQUÍ. </w:t></w:r></w:p><w:p><w:pPr><w:ind w:left="-284" w:right="-427"/>	<w:jc w:val="both"/><w:rPr><w:rFonts/><w:color w:val="262626" w:themeColor="text1" w:themeTint="D9"/></w:rPr></w:pPr><w:r><w:t>Más información en: https://urbaneventmarketing.com/tecnologia-blockchain-y-criptomonedas-2021/</w:t></w:r></w:p><w:p><w:pPr><w:ind w:left="-284" w:right="-427"/>	<w:jc w:val="both"/><w:rPr><w:rFonts/><w:color w:val="262626" w:themeColor="text1" w:themeTint="D9"/></w:rPr></w:pPr><w:r><w:t>Sobre Urban Event MarketingAgencia de organización de eventos corporativos, congresos y ferias profesionales en Madrid especializada en el sector IT.</w:t></w:r></w:p><w:p><w:pPr><w:ind w:left="-284" w:right="-427"/>	<w:jc w:val="both"/><w:rPr><w:rFonts/><w:color w:val="262626" w:themeColor="text1" w:themeTint="D9"/></w:rPr></w:pPr><w:r><w:t>Sobre TECNOLOGÍA BLOCKCHAIN  and  CRIPTOMONEDAS CONFERENCEForma parte de la mayor serie de congresos verticales y temáticos anuales sobre la transformación digital y la aplicación de las últimas innovaciones tecnológicas en sectores tales como Turismo, Seguros, Retail, Financiero, Gaming, Inmobiliario, eCommerce, Farma, Experiencia de Usuario, entre otros. Las conferencias se componen de diferentes formatos: Keynote Speakers, Panel de Expertos, Casos de éxito y Tendencias. Contacto: info@urbaneventmarketing.com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Mariana González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665236205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https://www.notasdeprensa.es/tendencias-y-perspectivas-para-la-tecnologia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Finanzas Marketing Emprendedores Eventos E-Commerce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