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Brazil el 30/11/2023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Tempel Group y Telefónica consolidan su alianza estratégica para impulsar la innovación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Tempel Group, líder en tecnología sostenible, se enorgullece de haber participado, de nuevo y activamente, en el 14º Workshop Global de Energía y Cambio Climático organizado por Telefónica, que tuvo lugar entre el 22 y el 24 de noviembre en São Paulo. Este evento reunió a alrededor de 250 participantes de todos los países en los que opera Telefónica, así como a destacadas empresas líderes en tecnología, con el objetivo de compartir experiencias y buenas prácticas en el ámbito de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Telefónica, durante la inauguración del workshop, anunció su compromiso de reducir un 90% sus emisiones operativas globales (alcance 1 y 2) para 2030. Además, la compañía se ha propuesto una reducción del 56% en las emisiones de su cadena de valor para el mismo año, con el ambicioso objetivo de lograr emisiones netas cero en 2040. Este anuncio demuestra el firme compromiso de Telefónica con la sostenibilidad y el cuidado del medio ambiente.</w:t>
            </w:r>
          </w:p>
          <w:p>
            <w:pPr>
              <w:ind w:left="-284" w:right="-427"/>
              <w:jc w:val="both"/>
              <w:rPr>
                <w:rFonts/>
                <w:color w:val="262626" w:themeColor="text1" w:themeTint="D9"/>
              </w:rPr>
            </w:pPr>
            <w:r>
              <w:t>Tempel Group tuvo el honor de participar en este evento, aportando su experiencia y conocimientos en tecnología sostenible. La ponencia de Tempel Group se centró especialmente en la tecnología de baterías de Sodio-Ion en comparativa con las Li-Ion, destacando su relevancia en la búsqueda de soluciones innovadoras y respetuosas con el medio ambiente.</w:t>
            </w:r>
          </w:p>
          <w:p>
            <w:pPr>
              <w:ind w:left="-284" w:right="-427"/>
              <w:jc w:val="both"/>
              <w:rPr>
                <w:rFonts/>
                <w:color w:val="262626" w:themeColor="text1" w:themeTint="D9"/>
              </w:rPr>
            </w:pPr>
            <w:r>
              <w:t>"En Tempel Group, estamos comprometidos con el avance de tecnologías sostenibles que contribuyan a la reducción de emisiones y al logro de los objetivos de sostenibilidad. La participación en el 14º Workshop de Telefónica nos brindó la oportunidad de compartir nuestro know-how en la tecnología de baterías de Sodio-Ion vs-Litio-Ion, una contribución significativa para alcanzar metas más ecológicas en el ámbito empresarial", comentó Laia Peña, Chief Administration Officer de Tempel Group.</w:t>
            </w:r>
          </w:p>
          <w:p>
            <w:pPr>
              <w:ind w:left="-284" w:right="-427"/>
              <w:jc w:val="both"/>
              <w:rPr>
                <w:rFonts/>
                <w:color w:val="262626" w:themeColor="text1" w:themeTint="D9"/>
              </w:rPr>
            </w:pPr>
            <w:r>
              <w:t>Esta colaboración entre Telefónica y Tempel Group refleja la importancia de la innovación tecnológica en la consecución de objetivos medioambientales ambiciosos. Ambas empresas se unen en un esfuerzo conjunto por liderar el cambio hacia prácticas más sostenibles y responsables.</w:t>
            </w:r>
          </w:p>
          <w:p>
            <w:pPr>
              <w:ind w:left="-284" w:right="-427"/>
              <w:jc w:val="both"/>
              <w:rPr>
                <w:rFonts/>
                <w:color w:val="262626" w:themeColor="text1" w:themeTint="D9"/>
              </w:rPr>
            </w:pPr>
            <w:r>
              <w:t>Sobre Tempel GroupTempel Group es una compañía fundada en Barcelona, España, hace 45 años. Ha desarrollado su actividad centrándose en cuatro áreas de negocio: Energía, Ingeniería, Consumo y Servicios. Del mismo modo, ha logrado una expansión a lo largo de los años, permitiéndole desarrollar actividad comercial en más de 22 países y tener sede propia en 18 ciudades alrededor del mundo.</w:t>
            </w:r>
          </w:p>
          <w:p>
            <w:pPr>
              <w:ind w:left="-284" w:right="-427"/>
              <w:jc w:val="both"/>
              <w:rPr>
                <w:rFonts/>
                <w:color w:val="262626" w:themeColor="text1" w:themeTint="D9"/>
              </w:rPr>
            </w:pPr>
            <w:r>
              <w:t>El foco y la visión de i+D de la empresa se sitúa en el desarrollo inteligente de proyectos de eficiencia energética a través de una gran oferta de soluciones integradas de vanguardia, que conllevan la transición de la sostenibilidad y el uso de energías limpias mediante la integración de tecnologías tradicionales con tecnologías avanzadas de gestión energética e Internet of Things (IoT) en todos sus ámbitos.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Ojeda</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0034  936003600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https://www.notasdeprensa.es/tempel-group-y-telefonica-consolidan-su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Sostenibilidad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