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46002 el 17/05/2011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Taller pràctico Innovación en la gestión empresarial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Claves para el fomento de la innovación en la empresa de Artes Gràficas y Edición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próximo 2 de Junio el Cluster de la Industria Gráfica de la Comunidad Valenciana ha organizado un Taller práctico sobre Innovación en la gestión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este taller se trabajarán desde un punto de vista práctico, las herramientas de innovación al servicio de la empresa, garantizando la supervivencia y su desarrollo, aumentando su productividad a través de claves para la gestión de la innovación.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puntos más destacados del programa son los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· Importancia clave de la dirección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· Innovación tecnológica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· El papel de los colaboradores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· Planificación Estratégica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La cuestión de la internacionalización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El marketing integrado en la PYME: offline y online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· DPPO (Dirección Participativa Por Objetivos)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· SRE (Sistema de Remuneración Eficaz)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· Evaluación Constante y constructiva de empleados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Este taller cuenta con la colaboración de Navarro Consultores, especialistas en Dirección General, Comercial y de Marketing.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inscripción es gratuita. Para más información e inscripciones contactar con info@cigcv.com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Fecha: Jueves 2 de junio de 2011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Horario: 16.00 a 18.30 horas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Lugar de celebración: Calle Nicolás Copérnico, 11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46980 Parque Tecnológico Paterna (Valencia)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Tel. 96 131 81 51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CAMACHO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963530328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https://www.notasdeprensa.es/taller-practico-innovacion-en-la-gestion-empresarial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